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46DE" w:rsidRPr="009E4319" w:rsidP="00C84D84">
      <w:pPr>
        <w:pStyle w:val="BodyText"/>
        <w:rPr>
          <w:sz w:val="16"/>
          <w:szCs w:val="16"/>
        </w:rPr>
      </w:pPr>
    </w:p>
    <w:p w:rsidR="00AF2FE7" w:rsidP="00363843">
      <w:pPr>
        <w:rPr>
          <w:rFonts w:ascii="Arial" w:hAnsi="Arial" w:cs="Arial"/>
          <w:color w:val="645FAA" w:themeColor="accent3"/>
          <w:sz w:val="48"/>
        </w:rPr>
      </w:pPr>
      <w:r>
        <w:rPr>
          <w:rFonts w:ascii="Arial" w:hAnsi="Arial" w:cs="Arial"/>
          <w:noProof/>
          <w:color w:val="645FAA" w:themeColor="accent3"/>
          <w:sz w:val="48"/>
        </w:rPr>
        <w:t>Cedars-Sinai Cancer</w:t>
      </w:r>
      <w:r>
        <w:rPr>
          <w:rFonts w:ascii="Arial" w:hAnsi="Arial" w:cs="Arial"/>
          <w:color w:val="645FAA" w:themeColor="accent3"/>
          <w:sz w:val="48"/>
        </w:rPr>
        <w:t xml:space="preserve"> Health System: Precision Medicine in Oncology</w:t>
      </w:r>
    </w:p>
    <w:p w:rsidR="00C24DD2" w:rsidP="00363843">
      <w:pPr>
        <w:rPr>
          <w:rFonts w:ascii="Arial" w:hAnsi="Arial" w:cs="Arial"/>
          <w:sz w:val="36"/>
        </w:rPr>
      </w:pPr>
      <w:r>
        <w:rPr>
          <w:rFonts w:ascii="Arial" w:hAnsi="Arial" w:cs="Arial"/>
          <w:noProof/>
          <w:sz w:val="36"/>
        </w:rPr>
        <w:t xml:space="preserve">Sat, </w:t>
      </w:r>
      <w:r>
        <w:rPr>
          <w:rFonts w:ascii="Arial" w:hAnsi="Arial" w:cs="Arial"/>
          <w:sz w:val="36"/>
        </w:rPr>
        <w:t>July 16, 2022</w:t>
      </w:r>
      <w:r w:rsidR="00FD73BF">
        <w:rPr>
          <w:rFonts w:ascii="Arial" w:hAnsi="Arial" w:cs="Arial"/>
          <w:sz w:val="36"/>
        </w:rPr>
        <w:t xml:space="preserve"> </w:t>
      </w:r>
      <w:r w:rsidR="00320760">
        <w:rPr>
          <w:rFonts w:ascii="Arial" w:hAnsi="Arial" w:cs="Arial"/>
          <w:sz w:val="36"/>
        </w:rPr>
        <w:t xml:space="preserve">- </w:t>
      </w:r>
      <w:r w:rsidR="00161231">
        <w:rPr>
          <w:rFonts w:ascii="Arial" w:hAnsi="Arial" w:cs="Arial"/>
          <w:noProof/>
          <w:sz w:val="36"/>
        </w:rPr>
        <w:t xml:space="preserve">Sat, </w:t>
      </w:r>
      <w:r w:rsidR="00320760">
        <w:rPr>
          <w:rFonts w:ascii="Arial" w:hAnsi="Arial" w:cs="Arial"/>
          <w:sz w:val="36"/>
        </w:rPr>
        <w:t>July 16, 2022</w:t>
      </w:r>
      <w:r w:rsidR="00320760">
        <w:rPr>
          <w:rFonts w:ascii="Arial" w:hAnsi="Arial" w:cs="Arial"/>
          <w:sz w:val="36"/>
        </w:rPr>
        <w:t xml:space="preserve">  </w:t>
      </w:r>
    </w:p>
    <w:p w:rsidR="00C24DD2" w:rsidP="00363843">
      <w:pPr>
        <w:rPr>
          <w:rFonts w:ascii="Arial" w:hAnsi="Arial" w:cs="Arial"/>
          <w:sz w:val="36"/>
        </w:rPr>
      </w:pPr>
      <w:r>
        <w:rPr>
          <w:rFonts w:ascii="Arial" w:hAnsi="Arial" w:cs="Arial"/>
          <w:noProof/>
          <w:sz w:val="36"/>
        </w:rPr>
        <w:t>8:00</w:t>
      </w:r>
      <w:r>
        <w:rPr>
          <w:rFonts w:ascii="Arial" w:hAnsi="Arial" w:cs="Arial"/>
          <w:sz w:val="36"/>
        </w:rPr>
        <w:t xml:space="preserve"> AM</w:t>
      </w:r>
      <w:r w:rsidR="00F20B83">
        <w:rPr>
          <w:rFonts w:ascii="Arial" w:hAnsi="Arial" w:cs="Arial"/>
          <w:sz w:val="36"/>
        </w:rPr>
        <w:t xml:space="preserve"> - </w:t>
      </w:r>
      <w:r w:rsidR="00982D59">
        <w:rPr>
          <w:rFonts w:ascii="Arial" w:hAnsi="Arial" w:cs="Arial"/>
          <w:noProof/>
          <w:sz w:val="36"/>
        </w:rPr>
        <w:t>12:05</w:t>
      </w:r>
      <w:r w:rsidR="00982D59">
        <w:rPr>
          <w:rFonts w:ascii="Arial" w:hAnsi="Arial" w:cs="Arial"/>
          <w:sz w:val="36"/>
        </w:rPr>
        <w:t xml:space="preserve"> PM</w:t>
      </w:r>
    </w:p>
    <w:p w:rsidR="00363843" w:rsidRPr="009A0852" w:rsidP="00363843">
      <w:pPr>
        <w:rPr>
          <w:rFonts w:ascii="Arial" w:hAnsi="Arial" w:cs="Arial"/>
          <w:sz w:val="36"/>
        </w:rPr>
      </w:pPr>
      <w:r w:rsidRPr="00095034">
        <w:rPr>
          <w:rFonts w:ascii="Arial" w:hAnsi="Arial" w:cs="Arial"/>
          <w:noProof/>
          <w:sz w:val="36"/>
        </w:rPr>
        <w:t>Online</w:t>
      </w:r>
    </w:p>
    <w:p w:rsidR="002355EB" w:rsidRPr="007D41E7" w:rsidP="00C84D84">
      <w:pPr>
        <w:rPr>
          <w:rFonts w:ascii="Arial" w:hAnsi="Arial" w:cs="Arial"/>
          <w:b/>
          <w:sz w:val="40"/>
          <w:szCs w:val="40"/>
        </w:rPr>
      </w:pPr>
    </w:p>
    <w:p w:rsidR="007D41E7" w:rsidRPr="00363843" w:rsidP="007D41E7">
      <w:pPr>
        <w:rPr>
          <w:rFonts w:ascii="Arial" w:hAnsi="Arial" w:cs="Arial"/>
          <w:sz w:val="32"/>
        </w:rPr>
      </w:pPr>
      <w:r w:rsidRPr="00363843">
        <w:rPr>
          <w:rFonts w:ascii="Arial" w:hAnsi="Arial" w:cs="Arial"/>
          <w:sz w:val="32"/>
        </w:rPr>
        <w:t xml:space="preserve"> </w:t>
      </w:r>
    </w:p>
    <w:p w:rsidR="008803D0" w:rsidRPr="00363843" w:rsidP="008803D0">
      <w:pPr>
        <w:rPr>
          <w:rFonts w:ascii="Arial" w:hAnsi="Arial" w:cs="Arial"/>
          <w:sz w:val="32"/>
        </w:rPr>
      </w:pPr>
      <w:r>
        <w:rPr>
          <w:rFonts w:ascii="Arial" w:hAnsi="Arial" w:cs="Arial"/>
          <w:noProof/>
        </w:rPr>
        <w:pict>
          <v:roundrect id="Rounded Rectangle 14" o:spid="_x0000_s1025" style="height:155pt;margin-left:287.25pt;margin-top:208.5pt;mso-height-percent:0;mso-height-relative:margin;mso-position-horizontal-relative:margin;mso-position-vertical-relative:page;mso-width-percent:0;mso-width-relative:margin;mso-wrap-distance-bottom:3.6pt;mso-wrap-distance-left:7.2pt;mso-wrap-distance-right:7.2pt;mso-wrap-distance-top:3.6pt;mso-wrap-style:square;position:absolute;v-text-anchor:middle;visibility:visible;width:253pt;z-index:251658240" arcsize="3277f" fillcolor="#f2f2f2" stroked="f" strokeweight="2pt">
            <v:textbox>
              <w:txbxContent>
                <w:p w:rsidR="008803D0" w:rsidRPr="001B6D2E" w:rsidP="008803D0">
                  <w:pPr>
                    <w:tabs>
                      <w:tab w:val="left" w:pos="1080"/>
                    </w:tabs>
                    <w:spacing w:before="120"/>
                    <w:ind w:left="0"/>
                    <w:rPr>
                      <w:rFonts w:ascii="Arial" w:hAnsi="Arial" w:cs="Arial"/>
                      <w:b/>
                      <w:bCs/>
                      <w:color w:val="000000"/>
                      <w:sz w:val="24"/>
                      <w:szCs w:val="24"/>
                    </w:rPr>
                  </w:pPr>
                  <w:r w:rsidRPr="001B6D2E">
                    <w:rPr>
                      <w:rFonts w:ascii="Arial" w:hAnsi="Arial" w:cs="Arial"/>
                      <w:b/>
                      <w:bCs/>
                      <w:color w:val="000000"/>
                      <w:sz w:val="24"/>
                      <w:szCs w:val="24"/>
                    </w:rPr>
                    <w:t xml:space="preserve">CLICK </w:t>
                  </w:r>
                  <w:r>
                    <w:rPr>
                      <w:rFonts w:ascii="Arial" w:hAnsi="Arial" w:cs="Arial"/>
                      <w:b/>
                      <w:bCs/>
                      <w:color w:val="000000"/>
                      <w:sz w:val="24"/>
                      <w:szCs w:val="24"/>
                    </w:rPr>
                    <w:t xml:space="preserve">ON THE </w:t>
                  </w:r>
                  <w:r w:rsidRPr="001B6D2E">
                    <w:rPr>
                      <w:rFonts w:ascii="Arial" w:hAnsi="Arial" w:cs="Arial"/>
                      <w:b/>
                      <w:bCs/>
                      <w:color w:val="000000"/>
                      <w:sz w:val="24"/>
                      <w:szCs w:val="24"/>
                    </w:rPr>
                    <w:t xml:space="preserve">LINK </w:t>
                  </w:r>
                  <w:r>
                    <w:rPr>
                      <w:rFonts w:ascii="Arial" w:hAnsi="Arial" w:cs="Arial"/>
                      <w:b/>
                      <w:bCs/>
                      <w:color w:val="000000"/>
                      <w:sz w:val="24"/>
                      <w:szCs w:val="24"/>
                    </w:rPr>
                    <w:t xml:space="preserve">BELOW </w:t>
                  </w:r>
                  <w:r w:rsidRPr="001B6D2E">
                    <w:rPr>
                      <w:rFonts w:ascii="Arial" w:hAnsi="Arial" w:cs="Arial"/>
                      <w:b/>
                      <w:bCs/>
                      <w:color w:val="000000"/>
                      <w:sz w:val="24"/>
                      <w:szCs w:val="24"/>
                    </w:rPr>
                    <w:t xml:space="preserve">TO COMPLETE AN EVALUATION AND CLAIM </w:t>
                  </w:r>
                  <w:r>
                    <w:rPr>
                      <w:rFonts w:ascii="Arial" w:hAnsi="Arial" w:cs="Arial"/>
                      <w:b/>
                      <w:bCs/>
                      <w:color w:val="000000"/>
                      <w:sz w:val="24"/>
                      <w:szCs w:val="24"/>
                    </w:rPr>
                    <w:t xml:space="preserve">CME </w:t>
                  </w:r>
                  <w:r w:rsidRPr="001B6D2E">
                    <w:rPr>
                      <w:rFonts w:ascii="Arial" w:hAnsi="Arial" w:cs="Arial"/>
                      <w:b/>
                      <w:bCs/>
                      <w:color w:val="000000"/>
                      <w:sz w:val="24"/>
                      <w:szCs w:val="24"/>
                    </w:rPr>
                    <w:t xml:space="preserve">CREDIT. </w:t>
                  </w:r>
                </w:p>
                <w:p w:rsidR="008803D0" w:rsidP="008803D0">
                  <w:pPr>
                    <w:ind w:left="0"/>
                    <w:rPr>
                      <w:rFonts w:ascii="Arial" w:hAnsi="Arial" w:cs="Arial"/>
                      <w:b/>
                      <w:bCs/>
                      <w:i/>
                      <w:iCs/>
                      <w:color w:val="000000"/>
                      <w:sz w:val="24"/>
                      <w:szCs w:val="24"/>
                    </w:rPr>
                  </w:pPr>
                </w:p>
                <w:p w:rsidR="008803D0" w:rsidP="008803D0">
                  <w:pPr>
                    <w:spacing w:before="0"/>
                    <w:ind w:left="0"/>
                    <w:rPr>
                      <w:rFonts w:ascii="Segoe UI" w:eastAsia="Times New Roman" w:hAnsi="Segoe UI" w:cs="Segoe UI"/>
                      <w:sz w:val="22"/>
                      <w:szCs w:val="22"/>
                    </w:rPr>
                  </w:pPr>
                  <w:r w:rsidRPr="00603386">
                    <w:rPr>
                      <w:highlight w:val="yellow"/>
                    </w:rPr>
                    <w:t xml:space="preserve">[insert Attestation form link using format: </w:t>
                  </w:r>
                  <w:r>
                    <w:fldChar w:fldCharType="begin"/>
                  </w:r>
                  <w:r>
                    <w:instrText xml:space="preserve"> HYPERLINK "https://cedars.cloud-cme.com/Form.aspx?FormID=" </w:instrText>
                  </w:r>
                  <w:r>
                    <w:fldChar w:fldCharType="separate"/>
                  </w:r>
                  <w:r w:rsidRPr="008E5387" w:rsidR="005125DE">
                    <w:rPr>
                      <w:rStyle w:val="Hyperlink"/>
                      <w:rFonts w:ascii="Segoe UI" w:hAnsi="Segoe UI" w:cs="Segoe UI"/>
                      <w:sz w:val="22"/>
                      <w:szCs w:val="22"/>
                      <w:highlight w:val="yellow"/>
                    </w:rPr>
                    <w:t>https://cedars.cloud-cme.com/Form.aspx?FormID=####</w:t>
                  </w:r>
                  <w:r>
                    <w:fldChar w:fldCharType="end"/>
                  </w:r>
                  <w:r w:rsidR="005125DE">
                    <w:rPr>
                      <w:rFonts w:ascii="Segoe UI" w:hAnsi="Segoe UI" w:cs="Segoe UI"/>
                      <w:sz w:val="22"/>
                      <w:szCs w:val="22"/>
                      <w:highlight w:val="yellow"/>
                    </w:rPr>
                    <w:t xml:space="preserve"> </w:t>
                  </w:r>
                  <w:r w:rsidRPr="00603386">
                    <w:rPr>
                      <w:rFonts w:ascii="Segoe UI" w:hAnsi="Segoe UI" w:cs="Segoe UI"/>
                      <w:sz w:val="22"/>
                      <w:szCs w:val="22"/>
                      <w:highlight w:val="yellow"/>
                    </w:rPr>
                    <w:t>]</w:t>
                  </w:r>
                </w:p>
                <w:p w:rsidR="008803D0" w:rsidP="008803D0">
                  <w:pPr>
                    <w:ind w:left="0"/>
                    <w:rPr>
                      <w:rFonts w:ascii="Arial" w:hAnsi="Arial" w:cs="Arial"/>
                      <w:b/>
                      <w:bCs/>
                      <w:color w:val="000000"/>
                      <w:sz w:val="24"/>
                      <w:szCs w:val="24"/>
                    </w:rPr>
                  </w:pPr>
                </w:p>
                <w:p w:rsidR="002355EB" w:rsidRPr="008803D0" w:rsidP="002355EB">
                  <w:pPr>
                    <w:ind w:left="0"/>
                    <w:rPr>
                      <w:rFonts w:ascii="Arial" w:hAnsi="Arial" w:cs="Arial"/>
                      <w:b/>
                      <w:bCs/>
                      <w:color w:val="000000"/>
                      <w:szCs w:val="24"/>
                    </w:rPr>
                  </w:pPr>
                  <w:r>
                    <w:rPr>
                      <w:rFonts w:ascii="Arial" w:hAnsi="Arial" w:cs="Arial"/>
                      <w:b/>
                      <w:bCs/>
                      <w:color w:val="000000"/>
                      <w:szCs w:val="24"/>
                    </w:rPr>
                    <w:t xml:space="preserve">Once you click on the link, you will be prompted to log-in or create an account in the CME Portal. </w:t>
                  </w:r>
                </w:p>
                <w:p w:rsidR="002355EB" w:rsidRPr="007D41E7" w:rsidP="002355EB">
                  <w:pPr>
                    <w:ind w:left="0"/>
                    <w:rPr>
                      <w:rFonts w:ascii="Arial" w:hAnsi="Arial" w:cs="Arial"/>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p w:rsidR="002355EB" w:rsidRPr="00A06BA4" w:rsidP="002355EB">
                  <w:pPr>
                    <w:ind w:left="0"/>
                    <w:rPr>
                      <w:color w:val="000000" w:themeColor="text1"/>
                      <w:szCs w:val="24"/>
                    </w:rPr>
                  </w:pPr>
                </w:p>
              </w:txbxContent>
            </v:textbox>
            <w10:wrap type="square"/>
          </v:roundrect>
        </w:pict>
      </w:r>
      <w:r>
        <w:rPr>
          <w:rFonts w:ascii="Arial" w:hAnsi="Arial" w:cs="Arial"/>
          <w:sz w:val="32"/>
        </w:rPr>
        <w:t>&lt;add text, as needed&gt;</w:t>
      </w:r>
      <w:r w:rsidRPr="00363843">
        <w:rPr>
          <w:rFonts w:ascii="Arial" w:hAnsi="Arial" w:cs="Arial"/>
          <w:sz w:val="32"/>
        </w:rPr>
        <w:t xml:space="preserve"> </w:t>
      </w:r>
    </w:p>
    <w:p w:rsidR="007D41E7" w:rsidRPr="007D41E7" w:rsidP="00C84D84">
      <w:pPr>
        <w:rPr>
          <w:rFonts w:ascii="Arial" w:hAnsi="Arial" w:cs="Arial"/>
        </w:rPr>
      </w:pPr>
    </w:p>
    <w:p w:rsidR="009C2651" w:rsidRPr="007D41E7" w:rsidP="00112534">
      <w:pPr>
        <w:rPr>
          <w:rFonts w:ascii="Arial" w:hAnsi="Arial" w:cs="Arial"/>
          <w:b/>
          <w:sz w:val="40"/>
          <w:szCs w:val="40"/>
        </w:rPr>
      </w:pPr>
    </w:p>
    <w:p w:rsidR="002355EB" w:rsidRPr="007D41E7" w:rsidP="002355EB">
      <w:pPr>
        <w:rPr>
          <w:rFonts w:ascii="Arial" w:hAnsi="Arial" w:cs="Arial"/>
          <w:u w:val="single"/>
        </w:rPr>
      </w:pPr>
    </w:p>
    <w:p w:rsidR="00112534" w:rsidRPr="007D41E7" w:rsidP="00112534">
      <w:pPr>
        <w:pStyle w:val="ListParagraph"/>
        <w:ind w:left="837"/>
        <w:rPr>
          <w:rFonts w:ascii="Arial" w:hAnsi="Arial" w:cs="Arial"/>
        </w:rPr>
      </w:pPr>
    </w:p>
    <w:p w:rsidR="00D53FD1" w:rsidRPr="007D41E7"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D53FD1" w:rsidP="00112534">
      <w:pPr>
        <w:pStyle w:val="Heading3"/>
        <w:ind w:left="0"/>
        <w:rPr>
          <w:u w:val="single"/>
        </w:rPr>
      </w:pPr>
    </w:p>
    <w:p w:rsidR="00363843" w:rsidP="00D53FD1">
      <w:pPr>
        <w:pStyle w:val="Heading3"/>
        <w:ind w:left="90"/>
      </w:pPr>
    </w:p>
    <w:p w:rsidR="009C2651" w:rsidRPr="00EC77D0" w:rsidP="00D53FD1">
      <w:pPr>
        <w:pStyle w:val="Heading3"/>
        <w:ind w:left="90"/>
        <w:rPr>
          <w:sz w:val="20"/>
          <w:szCs w:val="20"/>
        </w:rPr>
      </w:pPr>
      <w:r w:rsidRPr="00EC77D0">
        <w:rPr>
          <w:sz w:val="20"/>
          <w:szCs w:val="20"/>
        </w:rPr>
        <w:t>POLICY ON DISCLOSURE</w:t>
      </w:r>
      <w:r w:rsidRPr="00EC77D0" w:rsidR="00112534">
        <w:rPr>
          <w:sz w:val="20"/>
          <w:szCs w:val="20"/>
        </w:rPr>
        <w:t>:</w:t>
      </w:r>
    </w:p>
    <w:p w:rsidR="00186A5C" w:rsidP="009C2651">
      <w:pPr>
        <w:rPr>
          <w:rFonts w:ascii="Arial" w:eastAsia="Times New Roman" w:hAnsi="Arial" w:cs="Arial"/>
          <w:color w:val="000000"/>
        </w:rPr>
      </w:pPr>
      <w:r w:rsidRPr="00EC77D0">
        <w:rPr>
          <w:rFonts w:ascii="Arial" w:eastAsia="Times New Roman" w:hAnsi="Arial" w:cs="Arial"/>
          <w:color w:val="000000"/>
        </w:rPr>
        <w:t>Cedars-Sinai adheres to the ACCME’s Standards for Integrity and Independence in Accredited Continuing Education. Any individuals in a position to control the content of a CE activity, including faculty, planners, reviewers or others are required to disclose all relevant financial relationships with ineligible entities (commercial interests).  The following was reported.  All relevant conflicts of interest have been mitigated prior to the commencement of the activity.</w:t>
      </w:r>
    </w:p>
    <w:p w:rsidR="001D5345" w:rsidP="009C2651">
      <w:pPr>
        <w:rPr>
          <w:rFonts w:ascii="Arial" w:eastAsia="Times New Roman" w:hAnsi="Arial" w:cs="Arial"/>
          <w:color w:val="00000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A Figlin,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 Theodorescu,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Warren Tourtellotte,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Dagliyan,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Andrew E Hendifar,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E. Lee, MS, LCGC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Dermot McGovern,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Consultant-Prometheus Biosciences|Consultant-Prometheus Laboratories|Stock Options or Shareholder-Prometheus Biosciences|Consultant-Takeda Pharmaceuticals, Inc.|Consultant-Palatin|Consultant-Pfizer, Inc. (Relationship has ended) - 02/17/2022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Monica M. Mita,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Sukhmani Padda,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PrincipalNamedInvestigator-Epicentrx (Relationship has ended)|PrincipalNamedInvestigator-Bayer Corporation (Relationship has ended)|PrincipalNamedInvestigator-Boehringer Ingelheim Vetmedica GmbH (Relationship has ended)|Advisor-Janssen Pharmaceuticals|Advisor-Sanofi-Aventis|Advisor-Mirati Therapeutics|Speaker-OncLive (Relationship has ended)|Consultant-Jazz Pharmaceuticals (Relationship has ended)|Consultant-Physician Education Resource (PER) (Relationship has ended)|Advisor-Genentech, Inc. (Relationship has ended)|Independent ContractorResearcher-Nanobiotix (Relationship has ended)|Advisor-AstraZeneca|Advisor-G1 Therapeutics (Relationship has ended)|Advisor-Blueprint (Relationship has ended)|Speaker-California Consortium/MECC Global Meetings (Relationship has ended) - 11/04/2021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Parker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Manali Patel,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Edwin Posadas,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PrincipalNamedInvestigator-Pfizer, Inc. - 10/26/2021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Eric Vail,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Speaker-Bayer Corporation|Speaker-Eli Lilly and Company|Speaker-Johnson and Johnson|Speaker-AstraZeneca|Consultant-PierianDx|Consultant-Thermo Fisher Scientific|Consultant-Illumina|Speaker-Tempus|Independent ContractorResearcher-LungLifeAI - 06/17/2022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Katelyn Atkins,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- 07/12/2022</w:t>
            </w:r>
          </w:p>
        </w:tc>
      </w:tr>
    </w:tbl>
    <w:p w:rsidR="00B27D1A" w:rsidRPr="007D41E7">
      <w:pPr>
        <w:bidi w:val="0"/>
        <w:spacing w:after="280" w:afterAutospacing="1"/>
        <w:rPr>
          <w:rFonts w:ascii="Arial" w:hAnsi="Arial" w:cs="Arial"/>
        </w:rPr>
      </w:pPr>
    </w:p>
    <w:p w:rsidR="009E4319" w:rsidRPr="00EC77D0" w:rsidP="00D53FD1">
      <w:pPr>
        <w:pStyle w:val="Heading3"/>
        <w:ind w:left="90"/>
        <w:rPr>
          <w:sz w:val="20"/>
          <w:szCs w:val="20"/>
        </w:rPr>
      </w:pPr>
      <w:r w:rsidRPr="00EC77D0">
        <w:rPr>
          <w:sz w:val="20"/>
          <w:szCs w:val="20"/>
        </w:rPr>
        <w:t>ACCREDITATION STATEMENT</w:t>
      </w:r>
      <w:r w:rsidRPr="00EC77D0" w:rsidR="00112534">
        <w:rPr>
          <w:sz w:val="20"/>
          <w:szCs w:val="20"/>
        </w:rPr>
        <w:t xml:space="preserve">: </w:t>
      </w:r>
    </w:p>
    <w:p w:rsidR="009E4319" w:rsidRPr="007D41E7" w:rsidP="00D53FD1">
      <w:pPr>
        <w:ind w:left="90"/>
        <w:rPr>
          <w:rFonts w:ascii="Arial" w:eastAsia="Times New Roman" w:hAnsi="Arial" w:cs="Arial"/>
          <w:color w:val="000000"/>
        </w:rPr>
      </w:pPr>
      <w:r w:rsidRPr="007D41E7">
        <w:rPr>
          <w:rFonts w:ascii="Arial" w:eastAsia="Times New Roman" w:hAnsi="Arial" w:cs="Arial"/>
          <w:color w:val="000000"/>
        </w:rPr>
        <w:t>Cedars-Sinai Medical Center is accredited by the Accreditation Council for Continuing Medical Education to provide continuing medical education for physicians.</w:t>
      </w:r>
    </w:p>
    <w:p w:rsidR="009E4319" w:rsidRPr="007D41E7" w:rsidP="009E4319">
      <w:pPr>
        <w:rPr>
          <w:rFonts w:ascii="Arial" w:eastAsia="Times New Roman" w:hAnsi="Arial" w:cs="Arial"/>
          <w:color w:val="000000"/>
        </w:rPr>
      </w:pPr>
    </w:p>
    <w:p w:rsidR="009E4319" w:rsidRPr="00EC77D0" w:rsidP="00D53FD1">
      <w:pPr>
        <w:pStyle w:val="Heading3"/>
        <w:ind w:left="90"/>
        <w:rPr>
          <w:sz w:val="20"/>
          <w:szCs w:val="20"/>
        </w:rPr>
      </w:pPr>
      <w:r w:rsidRPr="00EC77D0">
        <w:rPr>
          <w:sz w:val="20"/>
          <w:szCs w:val="20"/>
        </w:rPr>
        <w:t>CREDIT DESIGNATION STATEMENT</w:t>
      </w:r>
      <w:r w:rsidRPr="00EC77D0" w:rsidR="00112534">
        <w:rPr>
          <w:sz w:val="20"/>
          <w:szCs w:val="20"/>
        </w:rPr>
        <w:t xml:space="preserve">: </w:t>
      </w:r>
    </w:p>
    <w:p w:rsidR="002703E2" w:rsidP="008803D0">
      <w:pPr>
        <w:rPr>
          <w:rFonts w:ascii="Arial" w:hAnsi="Arial" w:cs="Arial"/>
        </w:rPr>
      </w:pPr>
      <w:r w:rsidRPr="007D41E7">
        <w:rPr>
          <w:rFonts w:ascii="Arial" w:eastAsia="Times New Roman" w:hAnsi="Arial" w:cs="Arial"/>
          <w:color w:val="000000"/>
        </w:rPr>
        <w:t xml:space="preserve">Cedars-Sinai Medical Center designates this </w:t>
      </w:r>
      <w:r w:rsidRPr="00CA44E1" w:rsidR="00CA44E1">
        <w:rPr>
          <w:rFonts w:ascii="Arial" w:hAnsi="Arial" w:cs="Arial"/>
          <w:bCs/>
          <w:noProof/>
        </w:rPr>
        <w:t>Live Activity</w:t>
      </w:r>
      <w:r w:rsidR="00CA44E1">
        <w:rPr>
          <w:rFonts w:ascii="Arial" w:hAnsi="Arial" w:cs="Arial"/>
          <w:b/>
        </w:rPr>
        <w:t xml:space="preserve"> </w:t>
      </w:r>
      <w:r w:rsidRPr="007D41E7">
        <w:rPr>
          <w:rFonts w:ascii="Arial" w:eastAsia="Times New Roman" w:hAnsi="Arial" w:cs="Arial"/>
          <w:color w:val="000000"/>
        </w:rPr>
        <w:t xml:space="preserve">for a maximum of </w:t>
      </w:r>
      <w:r w:rsidR="005E7840">
        <w:rPr>
          <w:rFonts w:ascii="Arial" w:hAnsi="Arial" w:cs="Arial"/>
          <w:b/>
          <w:noProof/>
        </w:rPr>
        <w:t>3.50</w:t>
      </w:r>
      <w:r w:rsidR="00F42B7C">
        <w:rPr>
          <w:rFonts w:ascii="Arial" w:hAnsi="Arial" w:cs="Arial"/>
          <w:b/>
        </w:rPr>
        <w:t xml:space="preserve"> </w:t>
      </w:r>
      <w:r w:rsidRPr="007D41E7">
        <w:rPr>
          <w:rFonts w:ascii="Arial" w:eastAsia="Times New Roman" w:hAnsi="Arial" w:cs="Arial"/>
          <w:i/>
          <w:color w:val="000000"/>
        </w:rPr>
        <w:t>AMA PRA Category</w:t>
      </w:r>
      <w:r w:rsidRPr="007D41E7" w:rsidR="00D53FD1">
        <w:rPr>
          <w:rFonts w:ascii="Arial" w:eastAsia="Times New Roman" w:hAnsi="Arial" w:cs="Arial"/>
          <w:i/>
          <w:color w:val="000000"/>
        </w:rPr>
        <w:t xml:space="preserve"> 1 </w:t>
      </w:r>
      <w:r w:rsidRPr="007D41E7">
        <w:rPr>
          <w:rFonts w:ascii="Arial" w:eastAsia="Times New Roman" w:hAnsi="Arial" w:cs="Arial"/>
          <w:i/>
          <w:color w:val="000000"/>
        </w:rPr>
        <w:t>Credit(s)</w:t>
      </w:r>
      <w:r w:rsidRPr="007D41E7">
        <w:rPr>
          <w:rFonts w:ascii="Arial" w:eastAsia="Times New Roman" w:hAnsi="Arial" w:cs="Arial"/>
          <w:color w:val="000000"/>
        </w:rPr>
        <w:t>™. Physicians should claim only the credit commensurate with the extent of their participation in the activity.</w:t>
      </w:r>
      <w:r w:rsidRPr="007D41E7">
        <w:rPr>
          <w:rFonts w:ascii="Arial" w:hAnsi="Arial" w:cs="Arial"/>
        </w:rPr>
        <w:t xml:space="preserve"> </w:t>
      </w:r>
    </w:p>
    <w:p w:rsidR="002703E2" w:rsidP="009E4319">
      <w:pPr>
        <w:rPr>
          <w:rFonts w:ascii="Arial" w:hAnsi="Arial" w:cs="Arial"/>
        </w:rPr>
      </w:pPr>
    </w:p>
    <w:p w:rsidR="008803D0" w:rsidRPr="00EC77D0" w:rsidP="008803D0">
      <w:pPr>
        <w:pStyle w:val="Heading3"/>
        <w:ind w:left="90"/>
        <w:rPr>
          <w:sz w:val="20"/>
          <w:szCs w:val="20"/>
        </w:rPr>
      </w:pPr>
      <w:r w:rsidRPr="00EC77D0">
        <w:rPr>
          <w:sz w:val="20"/>
          <w:szCs w:val="20"/>
        </w:rPr>
        <w:t>NON-PHYSICIAN ATTENDANCE</w:t>
      </w:r>
    </w:p>
    <w:p w:rsidR="008803D0" w:rsidP="008803D0">
      <w:pPr>
        <w:rPr>
          <w:rFonts w:ascii="Arial" w:hAnsi="Arial" w:cs="Arial"/>
        </w:rPr>
      </w:pPr>
      <w:r>
        <w:rPr>
          <w:rFonts w:ascii="Arial" w:hAnsi="Arial" w:cs="Arial"/>
        </w:rPr>
        <w:t>P</w:t>
      </w:r>
      <w:r w:rsidRPr="000217AA">
        <w:rPr>
          <w:rFonts w:ascii="Arial" w:hAnsi="Arial" w:cs="Arial"/>
        </w:rPr>
        <w:t xml:space="preserve">articipation </w:t>
      </w:r>
      <w:r>
        <w:rPr>
          <w:rFonts w:ascii="Arial" w:hAnsi="Arial" w:cs="Arial"/>
        </w:rPr>
        <w:t xml:space="preserve">credit </w:t>
      </w:r>
      <w:r w:rsidRPr="000217AA">
        <w:rPr>
          <w:rFonts w:ascii="Arial" w:hAnsi="Arial" w:cs="Arial"/>
        </w:rPr>
        <w:t xml:space="preserve">will be provided to other health care professionals </w:t>
      </w:r>
      <w:r>
        <w:rPr>
          <w:rFonts w:ascii="Arial" w:hAnsi="Arial" w:cs="Arial"/>
        </w:rPr>
        <w:t>via your CME Portal transcript</w:t>
      </w:r>
      <w:r w:rsidRPr="000217AA">
        <w:rPr>
          <w:rFonts w:ascii="Arial" w:hAnsi="Arial" w:cs="Arial"/>
        </w:rPr>
        <w:t>. Participants should ensure in advance that their credentialing or licensing organization accepts AMA PRA Category 1 Credits™.</w:t>
      </w:r>
    </w:p>
    <w:p w:rsidR="005C5913" w:rsidP="008803D0">
      <w:pPr>
        <w:rPr>
          <w:rFonts w:ascii="Arial" w:hAnsi="Arial" w:cs="Arial"/>
        </w:rPr>
      </w:pPr>
    </w:p>
    <w:sectPr w:rsidSect="00495619">
      <w:headerReference w:type="even" r:id="rId5"/>
      <w:headerReference w:type="default" r:id="rId6"/>
      <w:footerReference w:type="even" r:id="rId7"/>
      <w:footerReference w:type="default" r:id="rId8"/>
      <w:headerReference w:type="first" r:id="rId9"/>
      <w:footerReference w:type="first" r:id="rId10"/>
      <w:type w:val="continuous"/>
      <w:pgSz w:w="12240" w:h="15840"/>
      <w:pgMar w:top="1354" w:right="565" w:bottom="274" w:left="605"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EFC" w:rsidRPr="006870BA" w:rsidP="006870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84" w:rsidP="009E4319">
    <w:pPr>
      <w:ind w:left="6597"/>
    </w:pPr>
    <w:r>
      <w:rPr>
        <w:b/>
        <w:noProof/>
      </w:rPr>
      <w:drawing>
        <wp:anchor distT="0" distB="0" distL="114300" distR="114300" simplePos="0" relativeHeight="251659264" behindDoc="1" locked="0" layoutInCell="1" allowOverlap="1">
          <wp:simplePos x="0" y="0"/>
          <wp:positionH relativeFrom="page">
            <wp:align>right</wp:align>
          </wp:positionH>
          <wp:positionV relativeFrom="paragraph">
            <wp:posOffset>829310</wp:posOffset>
          </wp:positionV>
          <wp:extent cx="7970520" cy="8970645"/>
          <wp:effectExtent l="0" t="0" r="0" b="1905"/>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a:picLocks/>
                  </pic:cNvPicPr>
                </pic:nvPicPr>
                <pic:blipFill rotWithShape="1">
                  <a:blip xmlns:r="http://schemas.openxmlformats.org/officeDocument/2006/relationships" r:embed="rId1">
                    <a:extLst>
                      <a:ext uri="{28A0092B-C50C-407E-A947-70E740481C1C}">
                        <a14:useLocalDpi xmlns:a14="http://schemas.microsoft.com/office/drawing/2010/main" val="0"/>
                      </a:ext>
                    </a:extLst>
                  </a:blip>
                  <a:srcRect t="12364"/>
                  <a:stretch/>
                </pic:blipFill>
                <pic:spPr bwMode="auto">
                  <a:xfrm>
                    <a:off x="0" y="0"/>
                    <a:ext cx="7970520" cy="8970645"/>
                  </a:xfrm>
                  <a:prstGeom prst="rect">
                    <a:avLst/>
                  </a:prstGeom>
                  <a:noFill/>
                </pic:spPr>
              </pic:pic>
            </a:graphicData>
          </a:graphic>
        </wp:anchor>
      </w:drawing>
    </w:r>
    <w:r w:rsidRPr="009B1034">
      <w:rPr>
        <w:b/>
        <w:noProof/>
      </w:rPr>
      <w:drawing>
        <wp:anchor distT="0" distB="0" distL="114300" distR="114300" simplePos="0" relativeHeight="251658240" behindDoc="0" locked="0" layoutInCell="1" allowOverlap="1">
          <wp:simplePos x="0" y="0"/>
          <wp:positionH relativeFrom="column">
            <wp:posOffset>-116840</wp:posOffset>
          </wp:positionH>
          <wp:positionV relativeFrom="paragraph">
            <wp:posOffset>-244475</wp:posOffset>
          </wp:positionV>
          <wp:extent cx="1719234" cy="542620"/>
          <wp:effectExtent l="0" t="0" r="0" b="3810"/>
          <wp:wrapNone/>
          <wp:docPr id="32" name="Picture 12"/>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7E29AC4B-4AC8-D746-9438-0269B35DA23A}"/>
                      </a:ext>
                    </a:extLst>
                  </pic:cNvPr>
                  <pic:cNvPicPr>
                    <a:picLocks/>
                  </pic:cNvPicPr>
                </pic:nvPicPr>
                <pic:blipFill>
                  <a:blip xmlns:r="http://schemas.openxmlformats.org/officeDocument/2006/relationships" r:embed="rId2"/>
                  <a:stretch>
                    <a:fillRect/>
                  </a:stretch>
                </pic:blipFill>
                <pic:spPr>
                  <a:xfrm>
                    <a:off x="0" y="0"/>
                    <a:ext cx="1719234" cy="542620"/>
                  </a:xfrm>
                  <a:prstGeom prst="rect">
                    <a:avLst/>
                  </a:prstGeom>
                </pic:spPr>
              </pic:pic>
            </a:graphicData>
          </a:graphic>
        </wp:anchor>
      </w:drawing>
    </w:r>
    <w:r>
      <w:rPr>
        <w:b/>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7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134A6F"/>
    <w:multiLevelType w:val="hybridMultilevel"/>
    <w:tmpl w:val="73224CE6"/>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1">
    <w:nsid w:val="10FD5B82"/>
    <w:multiLevelType w:val="hybridMultilevel"/>
    <w:tmpl w:val="AC8A9AF4"/>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4B9A2ADC"/>
    <w:multiLevelType w:val="hybridMultilevel"/>
    <w:tmpl w:val="023C15B0"/>
    <w:lvl w:ilvl="0">
      <w:start w:val="1"/>
      <w:numFmt w:val="bullet"/>
      <w:lvlText w:val=""/>
      <w:lvlJc w:val="left"/>
      <w:pPr>
        <w:ind w:left="837" w:hanging="360"/>
      </w:pPr>
      <w:rPr>
        <w:rFonts w:ascii="Symbol" w:hAnsi="Symbol" w:hint="default"/>
      </w:rPr>
    </w:lvl>
    <w:lvl w:ilvl="1" w:tentative="1">
      <w:start w:val="1"/>
      <w:numFmt w:val="bullet"/>
      <w:lvlText w:val="o"/>
      <w:lvlJc w:val="left"/>
      <w:pPr>
        <w:ind w:left="1557" w:hanging="360"/>
      </w:pPr>
      <w:rPr>
        <w:rFonts w:ascii="Courier New" w:hAnsi="Courier New" w:cs="Courier New" w:hint="default"/>
      </w:rPr>
    </w:lvl>
    <w:lvl w:ilvl="2" w:tentative="1">
      <w:start w:val="1"/>
      <w:numFmt w:val="bullet"/>
      <w:lvlText w:val=""/>
      <w:lvlJc w:val="left"/>
      <w:pPr>
        <w:ind w:left="2277" w:hanging="360"/>
      </w:pPr>
      <w:rPr>
        <w:rFonts w:ascii="Wingdings" w:hAnsi="Wingdings" w:hint="default"/>
      </w:rPr>
    </w:lvl>
    <w:lvl w:ilvl="3" w:tentative="1">
      <w:start w:val="1"/>
      <w:numFmt w:val="bullet"/>
      <w:lvlText w:val=""/>
      <w:lvlJc w:val="left"/>
      <w:pPr>
        <w:ind w:left="2997" w:hanging="360"/>
      </w:pPr>
      <w:rPr>
        <w:rFonts w:ascii="Symbol" w:hAnsi="Symbol" w:hint="default"/>
      </w:rPr>
    </w:lvl>
    <w:lvl w:ilvl="4" w:tentative="1">
      <w:start w:val="1"/>
      <w:numFmt w:val="bullet"/>
      <w:lvlText w:val="o"/>
      <w:lvlJc w:val="left"/>
      <w:pPr>
        <w:ind w:left="3717" w:hanging="360"/>
      </w:pPr>
      <w:rPr>
        <w:rFonts w:ascii="Courier New" w:hAnsi="Courier New" w:cs="Courier New" w:hint="default"/>
      </w:rPr>
    </w:lvl>
    <w:lvl w:ilvl="5" w:tentative="1">
      <w:start w:val="1"/>
      <w:numFmt w:val="bullet"/>
      <w:lvlText w:val=""/>
      <w:lvlJc w:val="left"/>
      <w:pPr>
        <w:ind w:left="4437" w:hanging="360"/>
      </w:pPr>
      <w:rPr>
        <w:rFonts w:ascii="Wingdings" w:hAnsi="Wingdings" w:hint="default"/>
      </w:rPr>
    </w:lvl>
    <w:lvl w:ilvl="6" w:tentative="1">
      <w:start w:val="1"/>
      <w:numFmt w:val="bullet"/>
      <w:lvlText w:val=""/>
      <w:lvlJc w:val="left"/>
      <w:pPr>
        <w:ind w:left="5157" w:hanging="360"/>
      </w:pPr>
      <w:rPr>
        <w:rFonts w:ascii="Symbol" w:hAnsi="Symbol" w:hint="default"/>
      </w:rPr>
    </w:lvl>
    <w:lvl w:ilvl="7" w:tentative="1">
      <w:start w:val="1"/>
      <w:numFmt w:val="bullet"/>
      <w:lvlText w:val="o"/>
      <w:lvlJc w:val="left"/>
      <w:pPr>
        <w:ind w:left="5877" w:hanging="360"/>
      </w:pPr>
      <w:rPr>
        <w:rFonts w:ascii="Courier New" w:hAnsi="Courier New" w:cs="Courier New" w:hint="default"/>
      </w:rPr>
    </w:lvl>
    <w:lvl w:ilvl="8" w:tentative="1">
      <w:start w:val="1"/>
      <w:numFmt w:val="bullet"/>
      <w:lvlText w:val=""/>
      <w:lvlJc w:val="left"/>
      <w:pPr>
        <w:ind w:left="6597" w:hanging="360"/>
      </w:pPr>
      <w:rPr>
        <w:rFonts w:ascii="Wingdings" w:hAnsi="Wingdings" w:hint="default"/>
      </w:rPr>
    </w:lvl>
  </w:abstractNum>
  <w:abstractNum w:abstractNumId="3">
    <w:nsid w:val="79DF2444"/>
    <w:multiLevelType w:val="hybridMultilevel"/>
    <w:tmpl w:val="45FC4664"/>
    <w:lvl w:ilvl="0">
      <w:start w:val="0"/>
      <w:numFmt w:val="bullet"/>
      <w:pStyle w:val="Bullet1"/>
      <w:lvlText w:val="•"/>
      <w:lvlJc w:val="left"/>
      <w:pPr>
        <w:ind w:left="267" w:hanging="150"/>
      </w:pPr>
      <w:rPr>
        <w:rFonts w:ascii="Arial" w:eastAsia="Arial" w:hAnsi="Arial" w:cs="Arial" w:hint="default"/>
        <w:color w:val="DC1E34"/>
        <w:w w:val="100"/>
        <w:sz w:val="20"/>
        <w:szCs w:val="20"/>
      </w:rPr>
    </w:lvl>
    <w:lvl w:ilvl="1">
      <w:start w:val="0"/>
      <w:numFmt w:val="bullet"/>
      <w:pStyle w:val="Bullet2"/>
      <w:lvlText w:val="•"/>
      <w:lvlJc w:val="left"/>
      <w:pPr>
        <w:ind w:left="610" w:hanging="193"/>
      </w:pPr>
      <w:rPr>
        <w:rFonts w:ascii="Arial" w:eastAsia="Arial" w:hAnsi="Arial" w:cs="Arial" w:hint="default"/>
        <w:spacing w:val="-1"/>
        <w:w w:val="100"/>
        <w:sz w:val="20"/>
        <w:szCs w:val="20"/>
      </w:rPr>
    </w:lvl>
    <w:lvl w:ilvl="2">
      <w:start w:val="0"/>
      <w:numFmt w:val="bullet"/>
      <w:lvlText w:val="•"/>
      <w:lvlJc w:val="left"/>
      <w:pPr>
        <w:ind w:left="1515" w:hanging="193"/>
      </w:pPr>
      <w:rPr>
        <w:rFonts w:hint="default"/>
      </w:rPr>
    </w:lvl>
    <w:lvl w:ilvl="3">
      <w:start w:val="0"/>
      <w:numFmt w:val="bullet"/>
      <w:lvlText w:val="•"/>
      <w:lvlJc w:val="left"/>
      <w:pPr>
        <w:ind w:left="2411" w:hanging="193"/>
      </w:pPr>
      <w:rPr>
        <w:rFonts w:hint="default"/>
      </w:rPr>
    </w:lvl>
    <w:lvl w:ilvl="4">
      <w:start w:val="0"/>
      <w:numFmt w:val="bullet"/>
      <w:lvlText w:val="•"/>
      <w:lvlJc w:val="left"/>
      <w:pPr>
        <w:ind w:left="3306" w:hanging="193"/>
      </w:pPr>
      <w:rPr>
        <w:rFonts w:hint="default"/>
      </w:rPr>
    </w:lvl>
    <w:lvl w:ilvl="5">
      <w:start w:val="0"/>
      <w:numFmt w:val="bullet"/>
      <w:lvlText w:val="•"/>
      <w:lvlJc w:val="left"/>
      <w:pPr>
        <w:ind w:left="4202" w:hanging="193"/>
      </w:pPr>
      <w:rPr>
        <w:rFonts w:hint="default"/>
      </w:rPr>
    </w:lvl>
    <w:lvl w:ilvl="6">
      <w:start w:val="0"/>
      <w:numFmt w:val="bullet"/>
      <w:lvlText w:val="•"/>
      <w:lvlJc w:val="left"/>
      <w:pPr>
        <w:ind w:left="5097" w:hanging="193"/>
      </w:pPr>
      <w:rPr>
        <w:rFonts w:hint="default"/>
      </w:rPr>
    </w:lvl>
    <w:lvl w:ilvl="7">
      <w:start w:val="0"/>
      <w:numFmt w:val="bullet"/>
      <w:lvlText w:val="•"/>
      <w:lvlJc w:val="left"/>
      <w:pPr>
        <w:ind w:left="5993" w:hanging="193"/>
      </w:pPr>
      <w:rPr>
        <w:rFonts w:hint="default"/>
      </w:rPr>
    </w:lvl>
    <w:lvl w:ilvl="8">
      <w:start w:val="0"/>
      <w:numFmt w:val="bullet"/>
      <w:lvlText w:val="•"/>
      <w:lvlJc w:val="left"/>
      <w:pPr>
        <w:ind w:left="6888" w:hanging="193"/>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oNotTrackMov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319"/>
    <w:pPr>
      <w:spacing w:before="1"/>
      <w:ind w:left="117"/>
    </w:pPr>
    <w:rPr>
      <w:rFonts w:ascii="Georgia" w:eastAsia="Georgia" w:hAnsi="Georgia" w:cs="Georgia"/>
      <w:sz w:val="20"/>
      <w:szCs w:val="20"/>
    </w:rPr>
  </w:style>
  <w:style w:type="paragraph" w:styleId="Heading1">
    <w:name w:val="heading 1"/>
    <w:basedOn w:val="Normal"/>
    <w:uiPriority w:val="9"/>
    <w:qFormat/>
    <w:pPr>
      <w:spacing w:before="92"/>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925F8E"/>
    <w:pPr>
      <w:spacing w:before="183"/>
      <w:outlineLvl w:val="1"/>
    </w:pPr>
    <w:rPr>
      <w:rFonts w:ascii="Arial" w:hAnsi="Arial" w:cs="Arial"/>
      <w:b/>
      <w:sz w:val="40"/>
    </w:rPr>
  </w:style>
  <w:style w:type="paragraph" w:styleId="Heading3">
    <w:name w:val="heading 3"/>
    <w:basedOn w:val="Heading1"/>
    <w:next w:val="Normal"/>
    <w:link w:val="Heading3Char"/>
    <w:uiPriority w:val="9"/>
    <w:unhideWhenUsed/>
    <w:qFormat/>
    <w:rsid w:val="00925F8E"/>
    <w:pPr>
      <w:outlineLvl w:val="2"/>
    </w:pPr>
  </w:style>
  <w:style w:type="paragraph" w:styleId="Heading4">
    <w:name w:val="heading 4"/>
    <w:aliases w:val="Heading"/>
    <w:basedOn w:val="Normal"/>
    <w:next w:val="Normal"/>
    <w:link w:val="Heading4Char"/>
    <w:uiPriority w:val="9"/>
    <w:unhideWhenUsed/>
    <w:qFormat/>
    <w:rsid w:val="00A06BA4"/>
    <w:pPr>
      <w:spacing w:before="76"/>
      <w:outlineLvl w:val="3"/>
    </w:pPr>
    <w:rPr>
      <w:rFonts w:ascii="Arial" w:hAnsi="Arial" w:cs="Arial"/>
      <w:color w:val="645FAA" w:themeColor="accent3"/>
      <w:sz w:val="72"/>
    </w:rPr>
  </w:style>
  <w:style w:type="paragraph" w:styleId="Heading5">
    <w:name w:val="heading 5"/>
    <w:basedOn w:val="Heading1"/>
    <w:next w:val="Normal"/>
    <w:link w:val="Heading5Char"/>
    <w:uiPriority w:val="9"/>
    <w:unhideWhenUsed/>
    <w:qFormat/>
    <w:rsid w:val="00C84D84"/>
    <w:pPr>
      <w:spacing w:line="280" w:lineRule="auto"/>
      <w:ind w:right="5583"/>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4D84"/>
  </w:style>
  <w:style w:type="character" w:customStyle="1" w:styleId="Heading4Char">
    <w:name w:val="Heading 4 Char"/>
    <w:aliases w:val="Heading Char"/>
    <w:basedOn w:val="DefaultParagraphFont"/>
    <w:link w:val="Heading4"/>
    <w:uiPriority w:val="9"/>
    <w:rsid w:val="00A06BA4"/>
    <w:rPr>
      <w:rFonts w:ascii="Arial" w:eastAsia="Georgia" w:hAnsi="Arial" w:cs="Arial"/>
      <w:color w:val="645FAA" w:themeColor="accent3"/>
      <w:sz w:val="72"/>
      <w:szCs w:val="20"/>
    </w:rPr>
  </w:style>
  <w:style w:type="paragraph" w:customStyle="1" w:styleId="Bullet1">
    <w:name w:val="Bullet 1"/>
    <w:basedOn w:val="Normal"/>
    <w:qFormat/>
    <w:rsid w:val="00925F8E"/>
    <w:pPr>
      <w:numPr>
        <w:numId w:val="1"/>
      </w:numPr>
    </w:pPr>
  </w:style>
  <w:style w:type="paragraph" w:customStyle="1" w:styleId="Bullet2">
    <w:name w:val="Bullet 2"/>
    <w:basedOn w:val="Normal"/>
    <w:qFormat/>
    <w:rsid w:val="00925F8E"/>
    <w:pPr>
      <w:numPr>
        <w:ilvl w:val="1"/>
        <w:numId w:val="1"/>
      </w:numPr>
    </w:pPr>
  </w:style>
  <w:style w:type="paragraph" w:styleId="Footer">
    <w:name w:val="footer"/>
    <w:basedOn w:val="Heading5"/>
    <w:link w:val="FooterChar"/>
    <w:uiPriority w:val="99"/>
    <w:unhideWhenUsed/>
    <w:rsid w:val="00C84D84"/>
  </w:style>
  <w:style w:type="character" w:customStyle="1" w:styleId="FooterChar">
    <w:name w:val="Footer Char"/>
    <w:basedOn w:val="DefaultParagraphFont"/>
    <w:link w:val="Footer"/>
    <w:uiPriority w:val="99"/>
    <w:rsid w:val="00C84D84"/>
    <w:rPr>
      <w:rFonts w:ascii="Arial" w:eastAsia="Arial" w:hAnsi="Arial" w:cs="Arial"/>
      <w:b/>
      <w:bCs/>
      <w:sz w:val="24"/>
      <w:szCs w:val="24"/>
    </w:rPr>
  </w:style>
  <w:style w:type="character" w:customStyle="1" w:styleId="Heading2Char">
    <w:name w:val="Heading 2 Char"/>
    <w:basedOn w:val="DefaultParagraphFont"/>
    <w:link w:val="Heading2"/>
    <w:uiPriority w:val="9"/>
    <w:rsid w:val="00925F8E"/>
    <w:rPr>
      <w:rFonts w:ascii="Arial" w:eastAsia="Georgia" w:hAnsi="Arial" w:cs="Arial"/>
      <w:b/>
      <w:sz w:val="40"/>
      <w:szCs w:val="20"/>
    </w:rPr>
  </w:style>
  <w:style w:type="character" w:customStyle="1" w:styleId="Heading3Char">
    <w:name w:val="Heading 3 Char"/>
    <w:basedOn w:val="DefaultParagraphFont"/>
    <w:link w:val="Heading3"/>
    <w:uiPriority w:val="9"/>
    <w:rsid w:val="00925F8E"/>
    <w:rPr>
      <w:rFonts w:ascii="Arial" w:eastAsia="Arial" w:hAnsi="Arial" w:cs="Arial"/>
      <w:b/>
      <w:bCs/>
      <w:sz w:val="24"/>
      <w:szCs w:val="24"/>
    </w:rPr>
  </w:style>
  <w:style w:type="character" w:customStyle="1" w:styleId="Heading5Char">
    <w:name w:val="Heading 5 Char"/>
    <w:basedOn w:val="DefaultParagraphFont"/>
    <w:link w:val="Heading5"/>
    <w:uiPriority w:val="9"/>
    <w:rsid w:val="00C84D84"/>
    <w:rPr>
      <w:rFonts w:ascii="Arial" w:eastAsia="Arial" w:hAnsi="Arial" w:cs="Arial"/>
      <w:b/>
      <w:bCs/>
      <w:sz w:val="24"/>
      <w:szCs w:val="24"/>
    </w:rPr>
  </w:style>
  <w:style w:type="paragraph" w:styleId="Header">
    <w:name w:val="header"/>
    <w:basedOn w:val="Normal"/>
    <w:link w:val="HeaderChar"/>
    <w:uiPriority w:val="99"/>
    <w:unhideWhenUsed/>
    <w:rsid w:val="00495619"/>
    <w:pPr>
      <w:tabs>
        <w:tab w:val="center" w:pos="4680"/>
        <w:tab w:val="right" w:pos="9360"/>
      </w:tabs>
      <w:spacing w:before="0"/>
    </w:pPr>
  </w:style>
  <w:style w:type="character" w:customStyle="1" w:styleId="HeaderChar">
    <w:name w:val="Header Char"/>
    <w:basedOn w:val="DefaultParagraphFont"/>
    <w:link w:val="Header"/>
    <w:uiPriority w:val="99"/>
    <w:rsid w:val="00495619"/>
    <w:rPr>
      <w:rFonts w:ascii="Georgia" w:eastAsia="Georgia" w:hAnsi="Georgia" w:cs="Georgia"/>
      <w:sz w:val="20"/>
      <w:szCs w:val="20"/>
    </w:rPr>
  </w:style>
  <w:style w:type="paragraph" w:styleId="ListParagraph">
    <w:name w:val="List Paragraph"/>
    <w:basedOn w:val="Normal"/>
    <w:uiPriority w:val="34"/>
    <w:qFormat/>
    <w:rsid w:val="009C2651"/>
    <w:pPr>
      <w:ind w:left="720"/>
      <w:contextualSpacing/>
    </w:pPr>
  </w:style>
  <w:style w:type="character" w:styleId="PlaceholderText">
    <w:name w:val="Placeholder Text"/>
    <w:basedOn w:val="DefaultParagraphFont"/>
    <w:uiPriority w:val="99"/>
    <w:semiHidden/>
    <w:rsid w:val="009C2651"/>
    <w:rPr>
      <w:color w:val="808080"/>
    </w:rPr>
  </w:style>
  <w:style w:type="character" w:styleId="Hyperlink">
    <w:name w:val="Hyperlink"/>
    <w:uiPriority w:val="99"/>
    <w:unhideWhenUsed/>
    <w:rsid w:val="009E4319"/>
    <w:rPr>
      <w:color w:val="0000FF"/>
      <w:u w:val="single"/>
    </w:rPr>
  </w:style>
  <w:style w:type="table" w:styleId="TableGrid">
    <w:name w:val="Table Grid"/>
    <w:basedOn w:val="TableNormal"/>
    <w:uiPriority w:val="39"/>
    <w:rsid w:val="00186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DC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C2"/>
    <w:rPr>
      <w:rFonts w:ascii="Segoe UI" w:eastAsia="Georgia" w:hAnsi="Segoe UI" w:cs="Segoe UI"/>
      <w:sz w:val="18"/>
      <w:szCs w:val="18"/>
    </w:rPr>
  </w:style>
  <w:style w:type="character" w:styleId="Strong">
    <w:name w:val="Strong"/>
    <w:basedOn w:val="DefaultParagraphFont"/>
    <w:uiPriority w:val="22"/>
    <w:qFormat/>
    <w:rsid w:val="001D5345"/>
    <w:rPr>
      <w:b/>
      <w:bCs/>
    </w:rPr>
  </w:style>
  <w:style w:type="character" w:customStyle="1" w:styleId="UnresolvedMention">
    <w:name w:val="Unresolved Mention"/>
    <w:basedOn w:val="DefaultParagraphFont"/>
    <w:uiPriority w:val="99"/>
    <w:semiHidden/>
    <w:unhideWhenUsed/>
    <w:rsid w:val="00512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rtinezl\Desktop\FLYER_Generic_Opt1_TMPLT_0919%20(5).dotx" TargetMode="External" /></Relationships>
</file>

<file path=word/theme/theme1.xml><?xml version="1.0" encoding="utf-8"?>
<a:theme xmlns:a="http://schemas.openxmlformats.org/drawingml/2006/main" name="Office Theme">
  <a:themeElements>
    <a:clrScheme name="CEDARS FINAL COLORS">
      <a:dk1>
        <a:srgbClr val="000000"/>
      </a:dk1>
      <a:lt1>
        <a:srgbClr val="FFFFFF"/>
      </a:lt1>
      <a:dk2>
        <a:srgbClr val="41C0C0"/>
      </a:dk2>
      <a:lt2>
        <a:srgbClr val="129ABF"/>
      </a:lt2>
      <a:accent1>
        <a:srgbClr val="DC1E34"/>
      </a:accent1>
      <a:accent2>
        <a:srgbClr val="76777B"/>
      </a:accent2>
      <a:accent3>
        <a:srgbClr val="645FAA"/>
      </a:accent3>
      <a:accent4>
        <a:srgbClr val="95C93C"/>
      </a:accent4>
      <a:accent5>
        <a:srgbClr val="F3C300"/>
      </a:accent5>
      <a:accent6>
        <a:srgbClr val="FF7F30"/>
      </a:accent6>
      <a:hlink>
        <a:srgbClr val="76777B"/>
      </a:hlink>
      <a:folHlink>
        <a:srgbClr val="7677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A7C-33B6-423D-9512-5010B622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FLYER_Generic_Opt1_TMPLT_0919 (5).dotx</Template>
  <TotalTime>93</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Leticia</dc:creator>
  <cp:lastModifiedBy>Halub, Lisa</cp:lastModifiedBy>
  <cp:revision>18</cp:revision>
  <dcterms:created xsi:type="dcterms:W3CDTF">2021-07-22T20:04:00Z</dcterms:created>
  <dcterms:modified xsi:type="dcterms:W3CDTF">2022-02-02T20:30:00Z</dcterms:modified>
</cp:coreProperties>
</file>