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B46DE" w:rsidRPr="009E4319" w:rsidP="00C84D84">
      <w:pPr>
        <w:pStyle w:val="BodyText"/>
        <w:rPr>
          <w:sz w:val="16"/>
          <w:szCs w:val="16"/>
        </w:rPr>
      </w:pPr>
    </w:p>
    <w:p w:rsidR="007357A5" w:rsidP="00363843">
      <w:pPr>
        <w:rPr>
          <w:rFonts w:ascii="Arial" w:hAnsi="Arial" w:cs="Arial"/>
          <w:color w:val="645FAA" w:themeColor="accent3"/>
          <w:sz w:val="48"/>
        </w:rPr>
      </w:pPr>
    </w:p>
    <w:p w:rsidR="00AF2FE7" w:rsidP="00363843">
      <w:pPr>
        <w:rPr>
          <w:rFonts w:ascii="Arial" w:hAnsi="Arial" w:cs="Arial"/>
          <w:color w:val="645FAA" w:themeColor="accent3"/>
          <w:sz w:val="48"/>
        </w:rPr>
      </w:pPr>
      <w:r>
        <w:rPr>
          <w:rFonts w:ascii="Arial" w:hAnsi="Arial" w:cs="Arial"/>
          <w:noProof/>
          <w:color w:val="645FAA" w:themeColor="accent3"/>
          <w:sz w:val="48"/>
        </w:rPr>
        <w:t>The IX</w:t>
      </w:r>
      <w:r>
        <w:rPr>
          <w:rFonts w:ascii="Arial" w:hAnsi="Arial" w:cs="Arial"/>
          <w:color w:val="645FAA" w:themeColor="accent3"/>
          <w:sz w:val="48"/>
        </w:rPr>
        <w:t xml:space="preserve"> Cedars-Sinai Parkinson's Disease and Movement Disorders Annual Symposium</w:t>
      </w:r>
    </w:p>
    <w:p w:rsidR="00C24DD2" w:rsidP="00363843">
      <w:pPr>
        <w:rPr>
          <w:rFonts w:ascii="Arial" w:hAnsi="Arial" w:cs="Arial"/>
          <w:sz w:val="36"/>
        </w:rPr>
      </w:pPr>
      <w:r>
        <w:rPr>
          <w:rFonts w:ascii="Arial" w:hAnsi="Arial" w:cs="Arial"/>
          <w:noProof/>
          <w:sz w:val="36"/>
        </w:rPr>
        <w:t xml:space="preserve">Sat, </w:t>
      </w:r>
      <w:r>
        <w:rPr>
          <w:rFonts w:ascii="Arial" w:hAnsi="Arial" w:cs="Arial"/>
          <w:sz w:val="36"/>
        </w:rPr>
        <w:t>October 21, 2023</w:t>
      </w:r>
      <w:r w:rsidR="00FD73BF">
        <w:rPr>
          <w:rFonts w:ascii="Arial" w:hAnsi="Arial" w:cs="Arial"/>
          <w:sz w:val="36"/>
        </w:rPr>
        <w:t xml:space="preserve"> </w:t>
      </w:r>
      <w:r w:rsidR="00320760">
        <w:rPr>
          <w:rFonts w:ascii="Arial" w:hAnsi="Arial" w:cs="Arial"/>
          <w:sz w:val="36"/>
        </w:rPr>
        <w:t xml:space="preserve">- </w:t>
      </w:r>
      <w:r w:rsidR="00161231">
        <w:rPr>
          <w:rFonts w:ascii="Arial" w:hAnsi="Arial" w:cs="Arial"/>
          <w:noProof/>
          <w:sz w:val="36"/>
        </w:rPr>
        <w:t xml:space="preserve">Sat, </w:t>
      </w:r>
      <w:r w:rsidR="00320760">
        <w:rPr>
          <w:rFonts w:ascii="Arial" w:hAnsi="Arial" w:cs="Arial"/>
          <w:sz w:val="36"/>
        </w:rPr>
        <w:t>October 21, 2023</w:t>
      </w:r>
      <w:r w:rsidR="00320760">
        <w:rPr>
          <w:rFonts w:ascii="Arial" w:hAnsi="Arial" w:cs="Arial"/>
          <w:sz w:val="36"/>
        </w:rPr>
        <w:t xml:space="preserve">  </w:t>
      </w:r>
    </w:p>
    <w:p w:rsidR="00C24DD2" w:rsidP="00363843">
      <w:pPr>
        <w:rPr>
          <w:rFonts w:ascii="Arial" w:hAnsi="Arial" w:cs="Arial"/>
          <w:sz w:val="36"/>
        </w:rPr>
      </w:pPr>
      <w:r>
        <w:rPr>
          <w:rFonts w:ascii="Arial" w:hAnsi="Arial" w:cs="Arial"/>
          <w:noProof/>
          <w:sz w:val="36"/>
        </w:rPr>
        <w:t>7:30</w:t>
      </w:r>
      <w:r>
        <w:rPr>
          <w:rFonts w:ascii="Arial" w:hAnsi="Arial" w:cs="Arial"/>
          <w:sz w:val="36"/>
        </w:rPr>
        <w:t xml:space="preserve"> AM</w:t>
      </w:r>
      <w:r w:rsidR="00F20B83">
        <w:rPr>
          <w:rFonts w:ascii="Arial" w:hAnsi="Arial" w:cs="Arial"/>
          <w:sz w:val="36"/>
        </w:rPr>
        <w:t xml:space="preserve"> - </w:t>
      </w:r>
      <w:r w:rsidR="00982D59">
        <w:rPr>
          <w:rFonts w:ascii="Arial" w:hAnsi="Arial" w:cs="Arial"/>
          <w:noProof/>
          <w:sz w:val="36"/>
        </w:rPr>
        <w:t>4:00</w:t>
      </w:r>
      <w:r w:rsidR="00982D59">
        <w:rPr>
          <w:rFonts w:ascii="Arial" w:hAnsi="Arial" w:cs="Arial"/>
          <w:sz w:val="36"/>
        </w:rPr>
        <w:t xml:space="preserve"> PM</w:t>
      </w:r>
    </w:p>
    <w:p w:rsidR="00363843" w:rsidRPr="009A0852" w:rsidP="00363843">
      <w:pPr>
        <w:rPr>
          <w:rFonts w:ascii="Arial" w:hAnsi="Arial" w:cs="Arial"/>
          <w:sz w:val="36"/>
        </w:rPr>
      </w:pPr>
      <w:r w:rsidRPr="00095034">
        <w:rPr>
          <w:rFonts w:ascii="Arial" w:hAnsi="Arial" w:cs="Arial"/>
          <w:noProof/>
          <w:sz w:val="36"/>
        </w:rPr>
        <w:t>The Shay</w:t>
      </w:r>
      <w:r w:rsidRPr="00095034">
        <w:rPr>
          <w:rFonts w:ascii="Arial" w:hAnsi="Arial" w:cs="Arial"/>
          <w:sz w:val="36"/>
        </w:rPr>
        <w:t>, 8801 Washington Blvd</w:t>
      </w:r>
    </w:p>
    <w:p w:rsidR="002355EB" w:rsidRPr="007D41E7" w:rsidP="00C84D84">
      <w:pPr>
        <w:rPr>
          <w:rFonts w:ascii="Arial" w:hAnsi="Arial" w:cs="Arial"/>
          <w:b/>
          <w:sz w:val="40"/>
          <w:szCs w:val="40"/>
        </w:rPr>
      </w:pPr>
    </w:p>
    <w:p w:rsidR="007D41E7" w:rsidRPr="00363843" w:rsidP="007D41E7">
      <w:pPr>
        <w:rPr>
          <w:rFonts w:ascii="Arial" w:hAnsi="Arial" w:cs="Arial"/>
          <w:sz w:val="32"/>
        </w:rPr>
      </w:pPr>
      <w:r w:rsidRPr="00363843">
        <w:rPr>
          <w:rFonts w:ascii="Arial" w:hAnsi="Arial" w:cs="Arial"/>
          <w:sz w:val="32"/>
        </w:rPr>
        <w:t xml:space="preserve"> </w:t>
      </w:r>
    </w:p>
    <w:p w:rsidR="008803D0" w:rsidRPr="00363843" w:rsidP="008803D0">
      <w:pPr>
        <w:rPr>
          <w:rFonts w:ascii="Arial" w:hAnsi="Arial" w:cs="Arial"/>
          <w:sz w:val="32"/>
        </w:rPr>
      </w:pPr>
      <w:r>
        <w:rPr>
          <w:rFonts w:ascii="Arial" w:hAnsi="Arial" w:cs="Arial"/>
          <w:noProof/>
        </w:rPr>
        <w:pict>
          <v:roundrect id="Rounded Rectangle 14" o:spid="_x0000_s1025" style="height:155pt;margin-left:287.25pt;margin-top:208.5pt;mso-height-percent:0;mso-height-relative:margin;mso-position-horizontal-relative:margin;mso-position-vertical-relative:page;mso-width-percent:0;mso-width-relative:margin;mso-wrap-distance-bottom:3.6pt;mso-wrap-distance-left:7.2pt;mso-wrap-distance-right:7.2pt;mso-wrap-distance-top:3.6pt;mso-wrap-style:square;position:absolute;v-text-anchor:middle;visibility:visible;width:253pt;z-index:251658240" arcsize="3277f" fillcolor="#f2f2f2" stroked="f" strokeweight="2pt">
            <v:textbox>
              <w:txbxContent>
                <w:p w:rsidR="008803D0" w:rsidRPr="001B6D2E" w:rsidP="008803D0">
                  <w:pPr>
                    <w:tabs>
                      <w:tab w:val="left" w:pos="1080"/>
                    </w:tabs>
                    <w:spacing w:before="120"/>
                    <w:ind w:left="0"/>
                    <w:rPr>
                      <w:rFonts w:ascii="Arial" w:hAnsi="Arial" w:cs="Arial"/>
                      <w:b/>
                      <w:bCs/>
                      <w:color w:val="000000"/>
                      <w:sz w:val="24"/>
                      <w:szCs w:val="24"/>
                    </w:rPr>
                  </w:pPr>
                  <w:r w:rsidRPr="001B6D2E">
                    <w:rPr>
                      <w:rFonts w:ascii="Arial" w:hAnsi="Arial" w:cs="Arial"/>
                      <w:b/>
                      <w:bCs/>
                      <w:color w:val="000000"/>
                      <w:sz w:val="24"/>
                      <w:szCs w:val="24"/>
                    </w:rPr>
                    <w:t xml:space="preserve">CLICK </w:t>
                  </w:r>
                  <w:r>
                    <w:rPr>
                      <w:rFonts w:ascii="Arial" w:hAnsi="Arial" w:cs="Arial"/>
                      <w:b/>
                      <w:bCs/>
                      <w:color w:val="000000"/>
                      <w:sz w:val="24"/>
                      <w:szCs w:val="24"/>
                    </w:rPr>
                    <w:t xml:space="preserve">ON THE </w:t>
                  </w:r>
                  <w:r w:rsidRPr="001B6D2E">
                    <w:rPr>
                      <w:rFonts w:ascii="Arial" w:hAnsi="Arial" w:cs="Arial"/>
                      <w:b/>
                      <w:bCs/>
                      <w:color w:val="000000"/>
                      <w:sz w:val="24"/>
                      <w:szCs w:val="24"/>
                    </w:rPr>
                    <w:t xml:space="preserve">LINK </w:t>
                  </w:r>
                  <w:r>
                    <w:rPr>
                      <w:rFonts w:ascii="Arial" w:hAnsi="Arial" w:cs="Arial"/>
                      <w:b/>
                      <w:bCs/>
                      <w:color w:val="000000"/>
                      <w:sz w:val="24"/>
                      <w:szCs w:val="24"/>
                    </w:rPr>
                    <w:t xml:space="preserve">BELOW </w:t>
                  </w:r>
                  <w:r w:rsidRPr="001B6D2E">
                    <w:rPr>
                      <w:rFonts w:ascii="Arial" w:hAnsi="Arial" w:cs="Arial"/>
                      <w:b/>
                      <w:bCs/>
                      <w:color w:val="000000"/>
                      <w:sz w:val="24"/>
                      <w:szCs w:val="24"/>
                    </w:rPr>
                    <w:t xml:space="preserve">TO COMPLETE AN EVALUATION AND CLAIM </w:t>
                  </w:r>
                  <w:r>
                    <w:rPr>
                      <w:rFonts w:ascii="Arial" w:hAnsi="Arial" w:cs="Arial"/>
                      <w:b/>
                      <w:bCs/>
                      <w:color w:val="000000"/>
                      <w:sz w:val="24"/>
                      <w:szCs w:val="24"/>
                    </w:rPr>
                    <w:t xml:space="preserve">CME </w:t>
                  </w:r>
                  <w:r w:rsidRPr="001B6D2E">
                    <w:rPr>
                      <w:rFonts w:ascii="Arial" w:hAnsi="Arial" w:cs="Arial"/>
                      <w:b/>
                      <w:bCs/>
                      <w:color w:val="000000"/>
                      <w:sz w:val="24"/>
                      <w:szCs w:val="24"/>
                    </w:rPr>
                    <w:t xml:space="preserve">CREDIT. </w:t>
                  </w:r>
                </w:p>
                <w:p w:rsidR="008803D0" w:rsidP="008803D0">
                  <w:pPr>
                    <w:ind w:left="0"/>
                    <w:rPr>
                      <w:rFonts w:ascii="Arial" w:hAnsi="Arial" w:cs="Arial"/>
                      <w:b/>
                      <w:bCs/>
                      <w:i/>
                      <w:iCs/>
                      <w:color w:val="000000"/>
                      <w:sz w:val="24"/>
                      <w:szCs w:val="24"/>
                    </w:rPr>
                  </w:pPr>
                </w:p>
                <w:p w:rsidR="008803D0" w:rsidP="008803D0">
                  <w:pPr>
                    <w:spacing w:before="0"/>
                    <w:ind w:left="0"/>
                    <w:rPr>
                      <w:rFonts w:ascii="Segoe UI" w:eastAsia="Times New Roman" w:hAnsi="Segoe UI" w:cs="Segoe UI"/>
                      <w:sz w:val="22"/>
                      <w:szCs w:val="22"/>
                    </w:rPr>
                  </w:pPr>
                  <w:r w:rsidRPr="00603386">
                    <w:rPr>
                      <w:highlight w:val="yellow"/>
                    </w:rPr>
                    <w:t xml:space="preserve">[insert Attestation form link using format: </w:t>
                  </w:r>
                  <w:r>
                    <w:fldChar w:fldCharType="begin"/>
                  </w:r>
                  <w:r>
                    <w:instrText xml:space="preserve"> HYPERLINK "https://cedars.cloud-cme.com/Form.aspx?FormID=" </w:instrText>
                  </w:r>
                  <w:r>
                    <w:fldChar w:fldCharType="separate"/>
                  </w:r>
                  <w:r w:rsidRPr="008E5387" w:rsidR="005125DE">
                    <w:rPr>
                      <w:rStyle w:val="Hyperlink"/>
                      <w:rFonts w:ascii="Segoe UI" w:hAnsi="Segoe UI" w:cs="Segoe UI"/>
                      <w:sz w:val="22"/>
                      <w:szCs w:val="22"/>
                      <w:highlight w:val="yellow"/>
                    </w:rPr>
                    <w:t>https://cedars.cloud-cme.com/Form.aspx?FormID=####</w:t>
                  </w:r>
                  <w:r>
                    <w:fldChar w:fldCharType="end"/>
                  </w:r>
                  <w:r w:rsidR="005125DE">
                    <w:rPr>
                      <w:rFonts w:ascii="Segoe UI" w:hAnsi="Segoe UI" w:cs="Segoe UI"/>
                      <w:sz w:val="22"/>
                      <w:szCs w:val="22"/>
                      <w:highlight w:val="yellow"/>
                    </w:rPr>
                    <w:t xml:space="preserve"> </w:t>
                  </w:r>
                  <w:r w:rsidRPr="00603386">
                    <w:rPr>
                      <w:rFonts w:ascii="Segoe UI" w:hAnsi="Segoe UI" w:cs="Segoe UI"/>
                      <w:sz w:val="22"/>
                      <w:szCs w:val="22"/>
                      <w:highlight w:val="yellow"/>
                    </w:rPr>
                    <w:t>]</w:t>
                  </w:r>
                </w:p>
                <w:p w:rsidR="008803D0" w:rsidP="008803D0">
                  <w:pPr>
                    <w:ind w:left="0"/>
                    <w:rPr>
                      <w:rFonts w:ascii="Arial" w:hAnsi="Arial" w:cs="Arial"/>
                      <w:b/>
                      <w:bCs/>
                      <w:color w:val="000000"/>
                      <w:sz w:val="24"/>
                      <w:szCs w:val="24"/>
                    </w:rPr>
                  </w:pPr>
                </w:p>
                <w:p w:rsidR="002355EB" w:rsidRPr="008803D0" w:rsidP="002355EB">
                  <w:pPr>
                    <w:ind w:left="0"/>
                    <w:rPr>
                      <w:rFonts w:ascii="Arial" w:hAnsi="Arial" w:cs="Arial"/>
                      <w:b/>
                      <w:bCs/>
                      <w:color w:val="000000"/>
                      <w:szCs w:val="24"/>
                    </w:rPr>
                  </w:pPr>
                  <w:r>
                    <w:rPr>
                      <w:rFonts w:ascii="Arial" w:hAnsi="Arial" w:cs="Arial"/>
                      <w:b/>
                      <w:bCs/>
                      <w:color w:val="000000"/>
                      <w:szCs w:val="24"/>
                    </w:rPr>
                    <w:t xml:space="preserve">Once you click on the link, you will be prompted to log-in or create an account in the CME Portal. </w:t>
                  </w:r>
                </w:p>
                <w:p w:rsidR="002355EB" w:rsidRPr="007D41E7" w:rsidP="002355EB">
                  <w:pPr>
                    <w:ind w:left="0"/>
                    <w:rPr>
                      <w:rFonts w:ascii="Arial" w:hAnsi="Arial" w:cs="Arial"/>
                      <w:color w:val="000000" w:themeColor="text1"/>
                      <w:szCs w:val="24"/>
                    </w:rPr>
                  </w:pPr>
                </w:p>
                <w:p w:rsidR="002355EB" w:rsidRPr="00A06BA4" w:rsidP="002355EB">
                  <w:pPr>
                    <w:ind w:left="0"/>
                    <w:rPr>
                      <w:color w:val="000000" w:themeColor="text1"/>
                      <w:szCs w:val="24"/>
                    </w:rPr>
                  </w:pPr>
                </w:p>
                <w:p w:rsidR="002355EB" w:rsidRPr="00A06BA4" w:rsidP="002355EB">
                  <w:pPr>
                    <w:ind w:left="0"/>
                    <w:rPr>
                      <w:color w:val="000000" w:themeColor="text1"/>
                      <w:szCs w:val="24"/>
                    </w:rPr>
                  </w:pPr>
                </w:p>
                <w:p w:rsidR="002355EB" w:rsidRPr="00A06BA4" w:rsidP="002355EB">
                  <w:pPr>
                    <w:ind w:left="0"/>
                    <w:rPr>
                      <w:color w:val="000000" w:themeColor="text1"/>
                      <w:szCs w:val="24"/>
                    </w:rPr>
                  </w:pPr>
                </w:p>
                <w:p w:rsidR="002355EB" w:rsidRPr="00A06BA4" w:rsidP="002355EB">
                  <w:pPr>
                    <w:ind w:left="0"/>
                    <w:rPr>
                      <w:color w:val="000000" w:themeColor="text1"/>
                      <w:szCs w:val="24"/>
                    </w:rPr>
                  </w:pPr>
                </w:p>
                <w:p w:rsidR="002355EB" w:rsidRPr="00A06BA4" w:rsidP="002355EB">
                  <w:pPr>
                    <w:ind w:left="0"/>
                    <w:rPr>
                      <w:color w:val="000000" w:themeColor="text1"/>
                      <w:szCs w:val="24"/>
                    </w:rPr>
                  </w:pPr>
                </w:p>
                <w:p w:rsidR="002355EB" w:rsidRPr="00A06BA4" w:rsidP="002355EB">
                  <w:pPr>
                    <w:ind w:left="0"/>
                    <w:rPr>
                      <w:color w:val="000000" w:themeColor="text1"/>
                      <w:szCs w:val="24"/>
                    </w:rPr>
                  </w:pPr>
                </w:p>
                <w:p w:rsidR="002355EB" w:rsidRPr="00A06BA4" w:rsidP="002355EB">
                  <w:pPr>
                    <w:ind w:left="0"/>
                    <w:rPr>
                      <w:color w:val="000000" w:themeColor="text1"/>
                      <w:szCs w:val="24"/>
                    </w:rPr>
                  </w:pPr>
                </w:p>
                <w:p w:rsidR="002355EB" w:rsidRPr="00A06BA4" w:rsidP="002355EB">
                  <w:pPr>
                    <w:ind w:left="0"/>
                    <w:rPr>
                      <w:color w:val="000000" w:themeColor="text1"/>
                      <w:szCs w:val="24"/>
                    </w:rPr>
                  </w:pPr>
                </w:p>
                <w:p w:rsidR="002355EB" w:rsidRPr="00A06BA4" w:rsidP="002355EB">
                  <w:pPr>
                    <w:ind w:left="0"/>
                    <w:rPr>
                      <w:color w:val="000000" w:themeColor="text1"/>
                      <w:szCs w:val="24"/>
                    </w:rPr>
                  </w:pPr>
                </w:p>
                <w:p w:rsidR="002355EB" w:rsidRPr="00A06BA4" w:rsidP="002355EB">
                  <w:pPr>
                    <w:ind w:left="0"/>
                    <w:rPr>
                      <w:color w:val="000000" w:themeColor="text1"/>
                      <w:szCs w:val="24"/>
                    </w:rPr>
                  </w:pPr>
                </w:p>
              </w:txbxContent>
            </v:textbox>
            <w10:wrap type="square"/>
          </v:roundrect>
        </w:pict>
      </w:r>
      <w:r>
        <w:rPr>
          <w:rFonts w:ascii="Arial" w:hAnsi="Arial" w:cs="Arial"/>
          <w:sz w:val="32"/>
        </w:rPr>
        <w:t>&lt;add text, as needed&gt;</w:t>
      </w:r>
      <w:r w:rsidRPr="00363843">
        <w:rPr>
          <w:rFonts w:ascii="Arial" w:hAnsi="Arial" w:cs="Arial"/>
          <w:sz w:val="32"/>
        </w:rPr>
        <w:t xml:space="preserve"> </w:t>
      </w:r>
    </w:p>
    <w:p w:rsidR="007D41E7" w:rsidRPr="007D41E7" w:rsidP="00C84D84">
      <w:pPr>
        <w:rPr>
          <w:rFonts w:ascii="Arial" w:hAnsi="Arial" w:cs="Arial"/>
        </w:rPr>
      </w:pPr>
    </w:p>
    <w:p w:rsidR="009C2651" w:rsidRPr="007D41E7" w:rsidP="00112534">
      <w:pPr>
        <w:rPr>
          <w:rFonts w:ascii="Arial" w:hAnsi="Arial" w:cs="Arial"/>
          <w:b/>
          <w:sz w:val="40"/>
          <w:szCs w:val="40"/>
        </w:rPr>
      </w:pPr>
    </w:p>
    <w:p w:rsidR="002355EB" w:rsidRPr="007D41E7" w:rsidP="002355EB">
      <w:pPr>
        <w:rPr>
          <w:rFonts w:ascii="Arial" w:hAnsi="Arial" w:cs="Arial"/>
          <w:u w:val="single"/>
        </w:rPr>
      </w:pPr>
    </w:p>
    <w:p w:rsidR="00112534" w:rsidRPr="007D41E7" w:rsidP="00112534">
      <w:pPr>
        <w:pStyle w:val="ListParagraph"/>
        <w:ind w:left="837"/>
        <w:rPr>
          <w:rFonts w:ascii="Arial" w:hAnsi="Arial" w:cs="Arial"/>
        </w:rPr>
      </w:pPr>
    </w:p>
    <w:p w:rsidR="00D53FD1" w:rsidRPr="007D41E7" w:rsidP="00112534">
      <w:pPr>
        <w:pStyle w:val="Heading3"/>
        <w:ind w:left="0"/>
        <w:rPr>
          <w:u w:val="single"/>
        </w:rPr>
      </w:pPr>
    </w:p>
    <w:p w:rsidR="00D53FD1" w:rsidP="00112534">
      <w:pPr>
        <w:pStyle w:val="Heading3"/>
        <w:ind w:left="0"/>
        <w:rPr>
          <w:u w:val="single"/>
        </w:rPr>
      </w:pPr>
    </w:p>
    <w:p w:rsidR="00D53FD1" w:rsidP="00112534">
      <w:pPr>
        <w:pStyle w:val="Heading3"/>
        <w:ind w:left="0"/>
        <w:rPr>
          <w:u w:val="single"/>
        </w:rPr>
      </w:pPr>
    </w:p>
    <w:p w:rsidR="00D53FD1" w:rsidP="00112534">
      <w:pPr>
        <w:pStyle w:val="Heading3"/>
        <w:ind w:left="0"/>
        <w:rPr>
          <w:u w:val="single"/>
        </w:rPr>
      </w:pPr>
    </w:p>
    <w:p w:rsidR="00363843" w:rsidP="00D53FD1">
      <w:pPr>
        <w:pStyle w:val="Heading3"/>
        <w:ind w:left="90"/>
      </w:pPr>
    </w:p>
    <w:p w:rsidR="009C2651" w:rsidRPr="00EC77D0" w:rsidP="00D53FD1">
      <w:pPr>
        <w:pStyle w:val="Heading3"/>
        <w:ind w:left="90"/>
        <w:rPr>
          <w:sz w:val="20"/>
          <w:szCs w:val="20"/>
        </w:rPr>
      </w:pPr>
      <w:r w:rsidRPr="00EC77D0">
        <w:rPr>
          <w:sz w:val="20"/>
          <w:szCs w:val="20"/>
        </w:rPr>
        <w:t>POLICY ON DISCLOSURE</w:t>
      </w:r>
      <w:r w:rsidRPr="00EC77D0" w:rsidR="00112534">
        <w:rPr>
          <w:sz w:val="20"/>
          <w:szCs w:val="20"/>
        </w:rPr>
        <w:t>:</w:t>
      </w:r>
    </w:p>
    <w:p w:rsidR="00186A5C" w:rsidP="009C2651">
      <w:pPr>
        <w:rPr>
          <w:rFonts w:ascii="Arial" w:eastAsia="Times New Roman" w:hAnsi="Arial" w:cs="Arial"/>
          <w:color w:val="000000"/>
        </w:rPr>
      </w:pPr>
      <w:r w:rsidRPr="00EC77D0">
        <w:rPr>
          <w:rFonts w:ascii="Arial" w:eastAsia="Times New Roman" w:hAnsi="Arial" w:cs="Arial"/>
          <w:color w:val="000000"/>
        </w:rPr>
        <w:t xml:space="preserve">Cedars-Sinai adheres to the ACCME’s Standards for Integrity and Independence in Accredited Continuing Education. Any individuals in a position to control the content of a CE activity, including faculty, planners, </w:t>
      </w:r>
      <w:r w:rsidRPr="00EC77D0">
        <w:rPr>
          <w:rFonts w:ascii="Arial" w:eastAsia="Times New Roman" w:hAnsi="Arial" w:cs="Arial"/>
          <w:color w:val="000000"/>
        </w:rPr>
        <w:t>reviewers</w:t>
      </w:r>
      <w:r w:rsidRPr="00EC77D0">
        <w:rPr>
          <w:rFonts w:ascii="Arial" w:eastAsia="Times New Roman" w:hAnsi="Arial" w:cs="Arial"/>
          <w:color w:val="000000"/>
        </w:rPr>
        <w:t xml:space="preserve"> or others are required to disclose all relevant financial relationships with ineligible entities (commercial interests).  The following was reported.  All relevant conflicts of interest have been mitigated prior to the commencement of the activity.</w:t>
      </w:r>
    </w:p>
    <w:p w:rsidR="001D5345" w:rsidP="009C2651">
      <w:pPr>
        <w:rPr>
          <w:rFonts w:ascii="Arial" w:eastAsia="Times New Roman" w:hAnsi="Arial" w:cs="Arial"/>
          <w:color w:val="00000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94"/>
        <w:gridCol w:w="3294"/>
        <w:gridCol w:w="4392"/>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Michele Tagliati,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Consultant-Abbott Laboratories|Consultant-Boston Scientific Corporation|Consultant-Medtronic, Inc. (Relationship has ended)|Speaker-Allergan|PrincipalNamedInvestigator-Biogen Idec (Relationship has ended)|PrincipalNamedInvestigator-Abbvie|PrincipalNamedInvestigator-Cerevel (Relationship has ended)|PrincipalNamedInvestigator-Neuroderm|PrincipalNamedInvestigator-Roche|PrincipalNamedInvestigator-Takeda Pharmaceuticals, Inc. (Relationship has ended) - 05/19/2023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Adam N. Mamelak,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Consultant-Blaze Bioscience|Stock Options or Shareholder-Obsidio (Relationship has ended)|Stock Options or Shareholder-Blaze Bioscience - 09/05/2023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Elliot Hogg,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Echo Tan,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Speaker-Abbvie|Consultant-Abbott Laboratories - 06/30/2023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Camille Malatt,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Stock Options or Shareholder-Medtronic, Inc.|Stock Options or Shareholder-Merck and Company, Inc.|Stock Options or Shareholder-Pfizer, Inc.|Stock Options or Shareholder-Abbvie Inc. - 07/13/2023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Codrin Lungu,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Yvette Bordelon,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PrincipalNamedInvestigator-Sage Medical, Inc.|PrincipalNamedInvestigator-Neuraly (Relationship has ended) - 07/11/2023</w:t>
            </w:r>
          </w:p>
        </w:tc>
      </w:tr>
    </w:tbl>
    <w:p w:rsidR="00B27D1A" w:rsidRPr="007D41E7">
      <w:pPr>
        <w:bidi w:val="0"/>
        <w:spacing w:after="280" w:afterAutospacing="1"/>
        <w:rPr>
          <w:rFonts w:ascii="Arial" w:hAnsi="Arial" w:cs="Arial"/>
        </w:rPr>
      </w:pPr>
    </w:p>
    <w:p w:rsidR="009E4319" w:rsidRPr="00EC77D0" w:rsidP="00D53FD1">
      <w:pPr>
        <w:pStyle w:val="Heading3"/>
        <w:ind w:left="90"/>
        <w:rPr>
          <w:sz w:val="20"/>
          <w:szCs w:val="20"/>
        </w:rPr>
      </w:pPr>
      <w:r w:rsidRPr="00EC77D0">
        <w:rPr>
          <w:sz w:val="20"/>
          <w:szCs w:val="20"/>
        </w:rPr>
        <w:t>ACCREDITATION STATEMENT</w:t>
      </w:r>
      <w:r w:rsidRPr="00EC77D0" w:rsidR="00112534">
        <w:rPr>
          <w:sz w:val="20"/>
          <w:szCs w:val="20"/>
        </w:rPr>
        <w:t xml:space="preserve">: </w:t>
      </w:r>
    </w:p>
    <w:p w:rsidR="009E4319" w:rsidRPr="007D41E7" w:rsidP="00D53FD1">
      <w:pPr>
        <w:ind w:left="90"/>
        <w:rPr>
          <w:rFonts w:ascii="Arial" w:eastAsia="Times New Roman" w:hAnsi="Arial" w:cs="Arial"/>
          <w:color w:val="000000"/>
        </w:rPr>
      </w:pPr>
      <w:r w:rsidRPr="007D41E7">
        <w:rPr>
          <w:rFonts w:ascii="Arial" w:eastAsia="Times New Roman" w:hAnsi="Arial" w:cs="Arial"/>
          <w:color w:val="000000"/>
        </w:rPr>
        <w:t>Cedars-Sinai Medical Center is accredited by the Accreditation Council for Continuing Medical Education to provide continuing medical education for physicians.</w:t>
      </w:r>
    </w:p>
    <w:p w:rsidR="009E4319" w:rsidRPr="007D41E7" w:rsidP="009E4319">
      <w:pPr>
        <w:rPr>
          <w:rFonts w:ascii="Arial" w:eastAsia="Times New Roman" w:hAnsi="Arial" w:cs="Arial"/>
          <w:color w:val="000000"/>
        </w:rPr>
      </w:pPr>
    </w:p>
    <w:p w:rsidR="009E4319" w:rsidRPr="00EC77D0" w:rsidP="00D53FD1">
      <w:pPr>
        <w:pStyle w:val="Heading3"/>
        <w:ind w:left="90"/>
        <w:rPr>
          <w:sz w:val="20"/>
          <w:szCs w:val="20"/>
        </w:rPr>
      </w:pPr>
      <w:r w:rsidRPr="00EC77D0">
        <w:rPr>
          <w:sz w:val="20"/>
          <w:szCs w:val="20"/>
        </w:rPr>
        <w:t>CREDIT DESIGNATION STATEMENT</w:t>
      </w:r>
      <w:r w:rsidRPr="00EC77D0" w:rsidR="00112534">
        <w:rPr>
          <w:sz w:val="20"/>
          <w:szCs w:val="20"/>
        </w:rPr>
        <w:t xml:space="preserve">: </w:t>
      </w:r>
    </w:p>
    <w:p w:rsidR="002703E2" w:rsidP="008803D0">
      <w:pPr>
        <w:rPr>
          <w:rFonts w:ascii="Arial" w:hAnsi="Arial" w:cs="Arial"/>
        </w:rPr>
      </w:pPr>
      <w:r w:rsidRPr="007D41E7">
        <w:rPr>
          <w:rFonts w:ascii="Arial" w:eastAsia="Times New Roman" w:hAnsi="Arial" w:cs="Arial"/>
          <w:color w:val="000000"/>
        </w:rPr>
        <w:t xml:space="preserve">Cedars-Sinai Medical Center designates this </w:t>
      </w:r>
      <w:r w:rsidRPr="00CA44E1" w:rsidR="00CA44E1">
        <w:rPr>
          <w:rFonts w:ascii="Arial" w:hAnsi="Arial" w:cs="Arial"/>
          <w:bCs/>
          <w:noProof/>
        </w:rPr>
        <w:t>Live Activity</w:t>
      </w:r>
      <w:r w:rsidR="00CA44E1">
        <w:rPr>
          <w:rFonts w:ascii="Arial" w:hAnsi="Arial" w:cs="Arial"/>
          <w:b/>
        </w:rPr>
        <w:t xml:space="preserve"> </w:t>
      </w:r>
      <w:r w:rsidRPr="007D41E7">
        <w:rPr>
          <w:rFonts w:ascii="Arial" w:eastAsia="Times New Roman" w:hAnsi="Arial" w:cs="Arial"/>
          <w:color w:val="000000"/>
        </w:rPr>
        <w:t xml:space="preserve">for a maximum of </w:t>
      </w:r>
      <w:r w:rsidR="005E7840">
        <w:rPr>
          <w:rFonts w:ascii="Arial" w:hAnsi="Arial" w:cs="Arial"/>
          <w:b/>
          <w:noProof/>
        </w:rPr>
        <w:t>7.00</w:t>
      </w:r>
      <w:r w:rsidR="00F42B7C">
        <w:rPr>
          <w:rFonts w:ascii="Arial" w:hAnsi="Arial" w:cs="Arial"/>
          <w:b/>
        </w:rPr>
        <w:t xml:space="preserve"> </w:t>
      </w:r>
      <w:r w:rsidRPr="007D41E7">
        <w:rPr>
          <w:rFonts w:ascii="Arial" w:eastAsia="Times New Roman" w:hAnsi="Arial" w:cs="Arial"/>
          <w:i/>
          <w:color w:val="000000"/>
        </w:rPr>
        <w:t>AMA PRA Category</w:t>
      </w:r>
      <w:r w:rsidRPr="007D41E7" w:rsidR="00D53FD1">
        <w:rPr>
          <w:rFonts w:ascii="Arial" w:eastAsia="Times New Roman" w:hAnsi="Arial" w:cs="Arial"/>
          <w:i/>
          <w:color w:val="000000"/>
        </w:rPr>
        <w:t xml:space="preserve"> 1 </w:t>
      </w:r>
      <w:r w:rsidRPr="007D41E7">
        <w:rPr>
          <w:rFonts w:ascii="Arial" w:eastAsia="Times New Roman" w:hAnsi="Arial" w:cs="Arial"/>
          <w:i/>
          <w:color w:val="000000"/>
        </w:rPr>
        <w:t>Credit(s)</w:t>
      </w:r>
      <w:r w:rsidRPr="007D41E7">
        <w:rPr>
          <w:rFonts w:ascii="Arial" w:eastAsia="Times New Roman" w:hAnsi="Arial" w:cs="Arial"/>
          <w:color w:val="000000"/>
        </w:rPr>
        <w:t>™. Physicians should claim only the credit commensurate with the extent of their participation in the activity.</w:t>
      </w:r>
      <w:r w:rsidRPr="007D41E7">
        <w:rPr>
          <w:rFonts w:ascii="Arial" w:hAnsi="Arial" w:cs="Arial"/>
        </w:rPr>
        <w:t xml:space="preserve"> </w:t>
      </w:r>
    </w:p>
    <w:p w:rsidR="002703E2" w:rsidP="009E4319">
      <w:pPr>
        <w:rPr>
          <w:rFonts w:ascii="Arial" w:hAnsi="Arial" w:cs="Arial"/>
        </w:rPr>
      </w:pPr>
    </w:p>
    <w:p w:rsidR="008803D0" w:rsidRPr="00EC77D0" w:rsidP="008803D0">
      <w:pPr>
        <w:pStyle w:val="Heading3"/>
        <w:ind w:left="90"/>
        <w:rPr>
          <w:sz w:val="20"/>
          <w:szCs w:val="20"/>
        </w:rPr>
      </w:pPr>
      <w:r w:rsidRPr="00EC77D0">
        <w:rPr>
          <w:sz w:val="20"/>
          <w:szCs w:val="20"/>
        </w:rPr>
        <w:t>NON-PHYSICIAN ATTENDANCE</w:t>
      </w:r>
    </w:p>
    <w:p w:rsidR="008803D0" w:rsidP="008803D0">
      <w:pPr>
        <w:rPr>
          <w:rFonts w:ascii="Arial" w:hAnsi="Arial" w:cs="Arial"/>
        </w:rPr>
      </w:pPr>
      <w:r>
        <w:rPr>
          <w:rFonts w:ascii="Arial" w:hAnsi="Arial" w:cs="Arial"/>
        </w:rPr>
        <w:t>P</w:t>
      </w:r>
      <w:r w:rsidRPr="000217AA">
        <w:rPr>
          <w:rFonts w:ascii="Arial" w:hAnsi="Arial" w:cs="Arial"/>
        </w:rPr>
        <w:t xml:space="preserve">articipation </w:t>
      </w:r>
      <w:r>
        <w:rPr>
          <w:rFonts w:ascii="Arial" w:hAnsi="Arial" w:cs="Arial"/>
        </w:rPr>
        <w:t xml:space="preserve">credit </w:t>
      </w:r>
      <w:r w:rsidRPr="000217AA">
        <w:rPr>
          <w:rFonts w:ascii="Arial" w:hAnsi="Arial" w:cs="Arial"/>
        </w:rPr>
        <w:t xml:space="preserve">will be provided to other health care professionals </w:t>
      </w:r>
      <w:r>
        <w:rPr>
          <w:rFonts w:ascii="Arial" w:hAnsi="Arial" w:cs="Arial"/>
        </w:rPr>
        <w:t>via your CME Portal transcript</w:t>
      </w:r>
      <w:r w:rsidRPr="000217AA">
        <w:rPr>
          <w:rFonts w:ascii="Arial" w:hAnsi="Arial" w:cs="Arial"/>
        </w:rPr>
        <w:t>. Participants should ensure in advance that their credentialing or licensing organization accepts AMA PRA Category 1 Credits™.</w:t>
      </w:r>
    </w:p>
    <w:p w:rsidR="00ED5637" w:rsidP="008803D0">
      <w:pPr>
        <w:rPr>
          <w:rFonts w:ascii="Arial" w:hAnsi="Arial" w:cs="Arial"/>
        </w:rPr>
      </w:pPr>
    </w:p>
    <w:p w:rsidR="00ED5637" w:rsidP="008803D0">
      <w:pPr>
        <w:rPr>
          <w:rFonts w:ascii="Arial" w:hAnsi="Arial" w:cs="Arial"/>
        </w:rPr>
      </w:pPr>
    </w:p>
    <w:p w:rsidR="00ED5637" w:rsidP="008803D0">
      <w:pPr>
        <w:rPr>
          <w:rFonts w:ascii="Arial" w:hAnsi="Arial" w:cs="Arial"/>
        </w:rPr>
      </w:pPr>
    </w:p>
    <w:p w:rsidR="00ED5637" w:rsidP="008803D0">
      <w:pPr>
        <w:rPr>
          <w:rFonts w:ascii="Arial" w:hAnsi="Arial" w:cs="Arial"/>
        </w:rPr>
      </w:pPr>
    </w:p>
    <w:p w:rsidR="00ED5637" w:rsidP="008803D0">
      <w:pPr>
        <w:rPr>
          <w:rFonts w:ascii="Arial" w:hAnsi="Arial" w:cs="Arial"/>
        </w:rPr>
      </w:pPr>
    </w:p>
    <w:p w:rsidR="00ED5637" w:rsidP="008803D0">
      <w:pPr>
        <w:rPr>
          <w:rFonts w:ascii="Arial" w:hAnsi="Arial" w:cs="Arial"/>
        </w:rPr>
      </w:pPr>
    </w:p>
    <w:p w:rsidR="007357A5" w:rsidP="008803D0">
      <w:pPr>
        <w:rPr>
          <w:rFonts w:ascii="Arial" w:hAnsi="Arial" w:cs="Arial"/>
        </w:rPr>
      </w:pPr>
    </w:p>
    <w:p w:rsidR="007357A5" w:rsidP="008803D0">
      <w:pPr>
        <w:rPr>
          <w:rFonts w:ascii="Arial" w:hAnsi="Arial" w:cs="Arial"/>
        </w:rPr>
      </w:pPr>
    </w:p>
    <w:p w:rsidR="007357A5" w:rsidP="008803D0">
      <w:pPr>
        <w:rPr>
          <w:rFonts w:ascii="Arial" w:hAnsi="Arial" w:cs="Arial"/>
        </w:rPr>
      </w:pPr>
    </w:p>
    <w:p w:rsidR="00ED5637" w:rsidP="008803D0">
      <w:pPr>
        <w:rPr>
          <w:rFonts w:ascii="Arial" w:hAnsi="Arial" w:cs="Arial"/>
        </w:rPr>
      </w:pPr>
    </w:p>
    <w:p w:rsidR="007357A5" w:rsidP="008803D0">
      <w:pPr>
        <w:rPr>
          <w:rFonts w:ascii="Arial" w:hAnsi="Arial" w:cs="Arial"/>
        </w:rPr>
      </w:pPr>
    </w:p>
    <w:p w:rsidR="007357A5" w:rsidP="008803D0">
      <w:pPr>
        <w:rPr>
          <w:rFonts w:ascii="Arial" w:hAnsi="Arial" w:cs="Arial"/>
        </w:rPr>
      </w:pPr>
    </w:p>
    <w:p w:rsidR="007357A5" w:rsidP="008803D0">
      <w:pPr>
        <w:rPr>
          <w:rFonts w:ascii="Arial" w:hAnsi="Arial" w:cs="Arial"/>
        </w:rPr>
      </w:pPr>
    </w:p>
    <w:p w:rsidR="007357A5" w:rsidP="007357A5">
      <w:pPr>
        <w:rPr>
          <w:rFonts w:ascii="Arial" w:hAnsi="Arial" w:cs="Arial"/>
          <w:color w:val="645FAA" w:themeColor="accent3"/>
          <w:sz w:val="48"/>
        </w:rPr>
      </w:pPr>
    </w:p>
    <w:p w:rsidR="007357A5" w:rsidP="007357A5">
      <w:pPr>
        <w:rPr>
          <w:rFonts w:ascii="Arial" w:hAnsi="Arial" w:cs="Arial"/>
          <w:color w:val="645FAA" w:themeColor="accent3"/>
          <w:sz w:val="48"/>
        </w:rPr>
      </w:pPr>
      <w:r>
        <w:rPr>
          <w:rFonts w:ascii="Arial" w:hAnsi="Arial" w:cs="Arial"/>
          <w:noProof/>
          <w:color w:val="645FAA" w:themeColor="accent3"/>
          <w:sz w:val="48"/>
        </w:rPr>
        <w:t>The IX</w:t>
      </w:r>
      <w:r>
        <w:rPr>
          <w:rFonts w:ascii="Arial" w:hAnsi="Arial" w:cs="Arial"/>
          <w:color w:val="645FAA" w:themeColor="accent3"/>
          <w:sz w:val="48"/>
        </w:rPr>
        <w:t xml:space="preserve"> Cedars-Sinai Parkinson's Disease and Movement Disorders Annual Symposium</w:t>
      </w:r>
    </w:p>
    <w:p w:rsidR="007357A5" w:rsidP="007357A5">
      <w:pPr>
        <w:rPr>
          <w:rFonts w:ascii="Arial" w:hAnsi="Arial" w:cs="Arial"/>
          <w:sz w:val="36"/>
        </w:rPr>
      </w:pPr>
      <w:r>
        <w:rPr>
          <w:rFonts w:ascii="Arial" w:hAnsi="Arial" w:cs="Arial"/>
          <w:noProof/>
          <w:sz w:val="36"/>
        </w:rPr>
        <w:t xml:space="preserve">Sat, </w:t>
      </w:r>
      <w:r>
        <w:rPr>
          <w:rFonts w:ascii="Arial" w:hAnsi="Arial" w:cs="Arial"/>
          <w:sz w:val="36"/>
        </w:rPr>
        <w:t>October 21, 2023</w:t>
      </w:r>
      <w:r>
        <w:rPr>
          <w:rFonts w:ascii="Arial" w:hAnsi="Arial" w:cs="Arial"/>
          <w:sz w:val="36"/>
        </w:rPr>
        <w:t xml:space="preserve">   </w:t>
      </w:r>
    </w:p>
    <w:p w:rsidR="007357A5" w:rsidP="007357A5">
      <w:pPr>
        <w:rPr>
          <w:rFonts w:ascii="Arial" w:hAnsi="Arial" w:cs="Arial"/>
          <w:sz w:val="36"/>
        </w:rPr>
      </w:pPr>
      <w:r>
        <w:rPr>
          <w:rFonts w:ascii="Arial" w:hAnsi="Arial" w:cs="Arial"/>
          <w:noProof/>
          <w:sz w:val="36"/>
        </w:rPr>
        <w:t>7:30</w:t>
      </w:r>
      <w:r>
        <w:rPr>
          <w:rFonts w:ascii="Arial" w:hAnsi="Arial" w:cs="Arial"/>
          <w:sz w:val="36"/>
        </w:rPr>
        <w:t xml:space="preserve"> AM</w:t>
      </w:r>
      <w:r>
        <w:rPr>
          <w:rFonts w:ascii="Arial" w:hAnsi="Arial" w:cs="Arial"/>
          <w:sz w:val="36"/>
        </w:rPr>
        <w:t xml:space="preserve"> - </w:t>
      </w:r>
      <w:r>
        <w:rPr>
          <w:rFonts w:ascii="Arial" w:hAnsi="Arial" w:cs="Arial"/>
          <w:noProof/>
          <w:sz w:val="36"/>
        </w:rPr>
        <w:t>4:00</w:t>
      </w:r>
      <w:r>
        <w:rPr>
          <w:rFonts w:ascii="Arial" w:hAnsi="Arial" w:cs="Arial"/>
          <w:sz w:val="36"/>
        </w:rPr>
        <w:t xml:space="preserve"> PM</w:t>
      </w:r>
    </w:p>
    <w:p w:rsidR="007357A5" w:rsidRPr="009A0852" w:rsidP="007357A5">
      <w:pPr>
        <w:rPr>
          <w:rFonts w:ascii="Arial" w:hAnsi="Arial" w:cs="Arial"/>
          <w:sz w:val="36"/>
        </w:rPr>
      </w:pPr>
      <w:r w:rsidRPr="00095034">
        <w:rPr>
          <w:rFonts w:ascii="Arial" w:hAnsi="Arial" w:cs="Arial"/>
          <w:noProof/>
          <w:sz w:val="36"/>
        </w:rPr>
        <w:t>The Shay</w:t>
      </w:r>
      <w:r w:rsidRPr="00095034">
        <w:rPr>
          <w:rFonts w:ascii="Arial" w:hAnsi="Arial" w:cs="Arial"/>
          <w:sz w:val="36"/>
        </w:rPr>
        <w:t>, 8801 Washington Blvd</w:t>
      </w:r>
    </w:p>
    <w:p w:rsidR="007357A5" w:rsidRPr="007D41E7" w:rsidP="007357A5">
      <w:pPr>
        <w:rPr>
          <w:rFonts w:ascii="Arial" w:hAnsi="Arial" w:cs="Arial"/>
          <w:b/>
          <w:sz w:val="40"/>
          <w:szCs w:val="40"/>
        </w:rPr>
      </w:pPr>
    </w:p>
    <w:p w:rsidR="007357A5" w:rsidRPr="00363843" w:rsidP="007357A5">
      <w:pPr>
        <w:rPr>
          <w:rFonts w:ascii="Arial" w:hAnsi="Arial" w:cs="Arial"/>
          <w:sz w:val="32"/>
        </w:rPr>
      </w:pPr>
      <w:r w:rsidRPr="00095034">
        <w:rPr>
          <w:rFonts w:ascii="Arial" w:hAnsi="Arial" w:cs="Arial"/>
          <w:noProof/>
          <w:sz w:val="32"/>
        </w:rPr>
        <w:t>Michele Tagliati</w:t>
      </w:r>
      <w:r w:rsidRPr="00095034">
        <w:rPr>
          <w:rFonts w:ascii="Arial" w:hAnsi="Arial" w:cs="Arial"/>
          <w:sz w:val="32"/>
        </w:rPr>
        <w:t>, MD; Elliot Hogg, MD; Camille Malatt, MD; Echo Tan, MD; Adam N. Mamelak, MD; Codrin Lungu, MD; Yvette Bordelon, MD, PhD</w:t>
      </w:r>
    </w:p>
    <w:p w:rsidR="007357A5" w:rsidRPr="00363843" w:rsidP="007357A5">
      <w:pPr>
        <w:rPr>
          <w:rFonts w:ascii="Arial" w:hAnsi="Arial" w:cs="Arial"/>
          <w:sz w:val="32"/>
        </w:rPr>
      </w:pPr>
      <w:r>
        <w:rPr>
          <w:rFonts w:ascii="Arial" w:hAnsi="Arial" w:cs="Arial"/>
          <w:noProof/>
        </w:rPr>
        <w:pict>
          <v:roundrect id="_x0000_s1026" style="height:191.25pt;margin-left:307.5pt;margin-top:186pt;mso-height-percent:0;mso-height-relative:margin;mso-position-horizontal-relative:margin;mso-position-vertical-relative:page;mso-width-percent:0;mso-width-relative:margin;mso-wrap-distance-bottom:3.6pt;mso-wrap-distance-left:7.2pt;mso-wrap-distance-right:7.2pt;mso-wrap-distance-top:3.6pt;mso-wrap-style:square;position:absolute;v-text-anchor:middle;visibility:visible;width:220.5pt;z-index:251660288" arcsize="3277f" fillcolor="#f2f2f2" stroked="f" strokeweight="2pt">
            <v:textbox>
              <w:txbxContent>
                <w:p w:rsidR="007357A5" w:rsidRPr="007D41E7" w:rsidP="007357A5">
                  <w:pPr>
                    <w:adjustRightInd w:val="0"/>
                    <w:spacing w:before="120"/>
                    <w:ind w:left="0"/>
                    <w:rPr>
                      <w:rFonts w:ascii="Arial" w:eastAsia="Times New Roman" w:hAnsi="Arial" w:cs="Arial"/>
                      <w:b/>
                      <w:bCs/>
                      <w:color w:val="000000"/>
                      <w:sz w:val="24"/>
                      <w:szCs w:val="24"/>
                    </w:rPr>
                  </w:pPr>
                  <w:r w:rsidRPr="007D41E7">
                    <w:rPr>
                      <w:rFonts w:ascii="Arial" w:eastAsia="Times New Roman" w:hAnsi="Arial" w:cs="Arial"/>
                      <w:b/>
                      <w:bCs/>
                      <w:color w:val="000000"/>
                      <w:sz w:val="24"/>
                      <w:szCs w:val="24"/>
                    </w:rPr>
                    <w:t>TO RECORD YOUR ATTENDANCE AT TODAY’S SESSION</w:t>
                  </w:r>
                </w:p>
                <w:p w:rsidR="007357A5" w:rsidP="007357A5">
                  <w:pPr>
                    <w:ind w:left="0"/>
                    <w:rPr>
                      <w:rFonts w:ascii="Arial" w:hAnsi="Arial" w:cs="Arial"/>
                      <w:b/>
                      <w:bCs/>
                      <w:color w:val="000000"/>
                      <w:sz w:val="24"/>
                      <w:szCs w:val="24"/>
                    </w:rPr>
                  </w:pPr>
                </w:p>
                <w:p w:rsidR="007357A5" w:rsidP="007357A5">
                  <w:pPr>
                    <w:pStyle w:val="ListParagraph"/>
                    <w:numPr>
                      <w:ilvl w:val="0"/>
                      <w:numId w:val="2"/>
                    </w:numPr>
                    <w:tabs>
                      <w:tab w:val="left" w:pos="1080"/>
                    </w:tabs>
                    <w:rPr>
                      <w:rFonts w:ascii="Arial" w:hAnsi="Arial" w:cs="Arial"/>
                      <w:b/>
                      <w:bCs/>
                      <w:color w:val="000000"/>
                      <w:sz w:val="24"/>
                      <w:szCs w:val="24"/>
                    </w:rPr>
                  </w:pPr>
                  <w:r w:rsidRPr="00D63F75">
                    <w:rPr>
                      <w:rFonts w:ascii="Arial" w:hAnsi="Arial" w:cs="Arial"/>
                      <w:b/>
                      <w:bCs/>
                      <w:color w:val="000000"/>
                      <w:sz w:val="24"/>
                      <w:szCs w:val="24"/>
                    </w:rPr>
                    <w:t>Send Text To: 323-531-5399</w:t>
                  </w:r>
                </w:p>
                <w:p w:rsidR="007357A5" w:rsidRPr="00F42B7C" w:rsidP="007357A5">
                  <w:pPr>
                    <w:pStyle w:val="ListParagraph"/>
                    <w:numPr>
                      <w:ilvl w:val="0"/>
                      <w:numId w:val="2"/>
                    </w:numPr>
                    <w:tabs>
                      <w:tab w:val="left" w:pos="1080"/>
                    </w:tabs>
                    <w:rPr>
                      <w:rFonts w:ascii="Arial" w:hAnsi="Arial" w:cs="Arial"/>
                      <w:b/>
                      <w:bCs/>
                      <w:sz w:val="24"/>
                      <w:szCs w:val="24"/>
                    </w:rPr>
                  </w:pPr>
                  <w:r w:rsidRPr="00D63F75">
                    <w:rPr>
                      <w:rFonts w:ascii="Arial" w:hAnsi="Arial" w:cs="Arial"/>
                      <w:b/>
                      <w:bCs/>
                      <w:color w:val="000000"/>
                      <w:sz w:val="24"/>
                      <w:szCs w:val="24"/>
                    </w:rPr>
                    <w:t xml:space="preserve">Text Message: </w:t>
                  </w:r>
                  <w:r>
                    <w:rPr>
                      <w:rFonts w:ascii="Arial" w:hAnsi="Arial" w:cs="Arial"/>
                      <w:b/>
                      <w:bCs/>
                      <w:noProof/>
                      <w:color w:val="FF0000"/>
                      <w:sz w:val="24"/>
                      <w:szCs w:val="24"/>
                    </w:rPr>
                    <w:t>22051</w:t>
                  </w:r>
                </w:p>
                <w:p w:rsidR="007357A5" w:rsidP="007357A5">
                  <w:pPr>
                    <w:ind w:left="0"/>
                    <w:rPr>
                      <w:rFonts w:ascii="Arial" w:hAnsi="Arial" w:cs="Arial"/>
                      <w:b/>
                      <w:bCs/>
                      <w:i/>
                      <w:iCs/>
                      <w:color w:val="000000"/>
                      <w:sz w:val="24"/>
                      <w:szCs w:val="24"/>
                    </w:rPr>
                  </w:pPr>
                </w:p>
                <w:p w:rsidR="007357A5" w:rsidP="007357A5">
                  <w:pPr>
                    <w:ind w:left="0"/>
                    <w:rPr>
                      <w:rFonts w:ascii="Arial" w:hAnsi="Arial" w:cs="Arial"/>
                      <w:bCs/>
                      <w:color w:val="000000"/>
                      <w:sz w:val="24"/>
                      <w:szCs w:val="24"/>
                    </w:rPr>
                  </w:pPr>
                  <w:r w:rsidRPr="00D63F75">
                    <w:rPr>
                      <w:rFonts w:ascii="Arial" w:hAnsi="Arial" w:cs="Arial"/>
                      <w:bCs/>
                      <w:i/>
                      <w:iCs/>
                      <w:color w:val="000000"/>
                      <w:sz w:val="24"/>
                      <w:szCs w:val="24"/>
                    </w:rPr>
                    <w:t>Success</w:t>
                  </w:r>
                  <w:r w:rsidRPr="00D63F75">
                    <w:rPr>
                      <w:rFonts w:ascii="Arial" w:hAnsi="Arial" w:cs="Arial"/>
                      <w:bCs/>
                      <w:color w:val="000000"/>
                      <w:sz w:val="24"/>
                      <w:szCs w:val="24"/>
                    </w:rPr>
                    <w:t xml:space="preserve"> = “Thank you, we have recorded your attendance</w:t>
                  </w:r>
                  <w:r>
                    <w:rPr>
                      <w:rFonts w:ascii="Arial" w:hAnsi="Arial" w:cs="Arial"/>
                      <w:bCs/>
                      <w:color w:val="000000"/>
                      <w:sz w:val="24"/>
                      <w:szCs w:val="24"/>
                    </w:rPr>
                    <w:t xml:space="preserve"> </w:t>
                  </w:r>
                  <w:r w:rsidRPr="00D63F75">
                    <w:rPr>
                      <w:rFonts w:ascii="Arial" w:hAnsi="Arial" w:cs="Arial"/>
                      <w:bCs/>
                      <w:color w:val="000000"/>
                      <w:sz w:val="24"/>
                      <w:szCs w:val="24"/>
                    </w:rPr>
                    <w:t xml:space="preserve">for </w:t>
                  </w:r>
                </w:p>
                <w:p w:rsidR="007357A5" w:rsidRPr="00D63F75" w:rsidP="007357A5">
                  <w:pPr>
                    <w:ind w:left="0"/>
                    <w:rPr>
                      <w:rFonts w:ascii="Arial" w:hAnsi="Arial" w:cs="Arial"/>
                      <w:bCs/>
                      <w:color w:val="000000"/>
                      <w:sz w:val="24"/>
                      <w:szCs w:val="24"/>
                    </w:rPr>
                  </w:pPr>
                  <w:r w:rsidRPr="00D63F75">
                    <w:rPr>
                      <w:rFonts w:ascii="Arial" w:hAnsi="Arial" w:cs="Arial"/>
                      <w:bCs/>
                      <w:color w:val="000000"/>
                      <w:sz w:val="24"/>
                      <w:szCs w:val="24"/>
                    </w:rPr>
                    <w:t>[this meeting].”</w:t>
                  </w:r>
                </w:p>
                <w:p w:rsidR="007357A5" w:rsidP="007357A5">
                  <w:pPr>
                    <w:ind w:left="0"/>
                    <w:rPr>
                      <w:rFonts w:ascii="Arial" w:hAnsi="Arial" w:cs="Arial"/>
                      <w:b/>
                      <w:bCs/>
                      <w:color w:val="000000"/>
                      <w:sz w:val="24"/>
                      <w:szCs w:val="24"/>
                    </w:rPr>
                  </w:pPr>
                </w:p>
                <w:p w:rsidR="007357A5" w:rsidRPr="00D63F75" w:rsidP="007357A5">
                  <w:pPr>
                    <w:ind w:left="0"/>
                    <w:rPr>
                      <w:rFonts w:ascii="Arial" w:hAnsi="Arial" w:cs="Arial"/>
                      <w:b/>
                      <w:bCs/>
                      <w:color w:val="000000"/>
                      <w:szCs w:val="24"/>
                    </w:rPr>
                  </w:pPr>
                  <w:r w:rsidRPr="00D63F75">
                    <w:rPr>
                      <w:rFonts w:ascii="Arial" w:hAnsi="Arial" w:cs="Arial"/>
                      <w:b/>
                      <w:bCs/>
                      <w:color w:val="000000"/>
                      <w:szCs w:val="24"/>
                    </w:rPr>
                    <w:t>Texting window is 15 minutes prior to start through 90 minutes after the end</w:t>
                  </w:r>
                </w:p>
                <w:p w:rsidR="007357A5" w:rsidRPr="007D41E7" w:rsidP="007357A5">
                  <w:pPr>
                    <w:ind w:left="0"/>
                    <w:rPr>
                      <w:rFonts w:ascii="Arial" w:hAnsi="Arial" w:cs="Arial"/>
                      <w:color w:val="000000" w:themeColor="text1"/>
                      <w:szCs w:val="24"/>
                    </w:rPr>
                  </w:pPr>
                </w:p>
                <w:p w:rsidR="007357A5" w:rsidRPr="007D41E7" w:rsidP="007357A5">
                  <w:pPr>
                    <w:ind w:left="0"/>
                    <w:rPr>
                      <w:rFonts w:ascii="Arial" w:hAnsi="Arial" w:cs="Arial"/>
                      <w:color w:val="000000" w:themeColor="text1"/>
                      <w:szCs w:val="24"/>
                    </w:rPr>
                  </w:pPr>
                </w:p>
                <w:p w:rsidR="007357A5" w:rsidRPr="007D41E7" w:rsidP="007357A5">
                  <w:pPr>
                    <w:ind w:left="0"/>
                    <w:rPr>
                      <w:rFonts w:ascii="Arial" w:hAnsi="Arial" w:cs="Arial"/>
                      <w:color w:val="000000" w:themeColor="text1"/>
                      <w:szCs w:val="24"/>
                    </w:rPr>
                  </w:pPr>
                </w:p>
                <w:p w:rsidR="007357A5" w:rsidRPr="00A06BA4" w:rsidP="007357A5">
                  <w:pPr>
                    <w:ind w:left="0"/>
                    <w:rPr>
                      <w:color w:val="000000" w:themeColor="text1"/>
                      <w:szCs w:val="24"/>
                    </w:rPr>
                  </w:pPr>
                </w:p>
                <w:p w:rsidR="007357A5" w:rsidRPr="00A06BA4" w:rsidP="007357A5">
                  <w:pPr>
                    <w:ind w:left="0"/>
                    <w:rPr>
                      <w:color w:val="000000" w:themeColor="text1"/>
                      <w:szCs w:val="24"/>
                    </w:rPr>
                  </w:pPr>
                </w:p>
                <w:p w:rsidR="007357A5" w:rsidRPr="00A06BA4" w:rsidP="007357A5">
                  <w:pPr>
                    <w:ind w:left="0"/>
                    <w:rPr>
                      <w:color w:val="000000" w:themeColor="text1"/>
                      <w:szCs w:val="24"/>
                    </w:rPr>
                  </w:pPr>
                </w:p>
                <w:p w:rsidR="007357A5" w:rsidRPr="00A06BA4" w:rsidP="007357A5">
                  <w:pPr>
                    <w:ind w:left="0"/>
                    <w:rPr>
                      <w:color w:val="000000" w:themeColor="text1"/>
                      <w:szCs w:val="24"/>
                    </w:rPr>
                  </w:pPr>
                </w:p>
                <w:p w:rsidR="007357A5" w:rsidRPr="00A06BA4" w:rsidP="007357A5">
                  <w:pPr>
                    <w:ind w:left="0"/>
                    <w:rPr>
                      <w:color w:val="000000" w:themeColor="text1"/>
                      <w:szCs w:val="24"/>
                    </w:rPr>
                  </w:pPr>
                </w:p>
                <w:p w:rsidR="007357A5" w:rsidRPr="00A06BA4" w:rsidP="007357A5">
                  <w:pPr>
                    <w:ind w:left="0"/>
                    <w:rPr>
                      <w:color w:val="000000" w:themeColor="text1"/>
                      <w:szCs w:val="24"/>
                    </w:rPr>
                  </w:pPr>
                </w:p>
                <w:p w:rsidR="007357A5" w:rsidRPr="00A06BA4" w:rsidP="007357A5">
                  <w:pPr>
                    <w:ind w:left="0"/>
                    <w:rPr>
                      <w:color w:val="000000" w:themeColor="text1"/>
                      <w:szCs w:val="24"/>
                    </w:rPr>
                  </w:pPr>
                </w:p>
                <w:p w:rsidR="007357A5" w:rsidRPr="00A06BA4" w:rsidP="007357A5">
                  <w:pPr>
                    <w:ind w:left="0"/>
                    <w:rPr>
                      <w:color w:val="000000" w:themeColor="text1"/>
                      <w:szCs w:val="24"/>
                    </w:rPr>
                  </w:pPr>
                </w:p>
                <w:p w:rsidR="007357A5" w:rsidRPr="00A06BA4" w:rsidP="007357A5">
                  <w:pPr>
                    <w:ind w:left="0"/>
                    <w:rPr>
                      <w:color w:val="000000" w:themeColor="text1"/>
                      <w:szCs w:val="24"/>
                    </w:rPr>
                  </w:pPr>
                </w:p>
                <w:p w:rsidR="007357A5" w:rsidRPr="00A06BA4" w:rsidP="007357A5">
                  <w:pPr>
                    <w:ind w:left="0"/>
                    <w:rPr>
                      <w:color w:val="000000" w:themeColor="text1"/>
                      <w:szCs w:val="24"/>
                    </w:rPr>
                  </w:pPr>
                </w:p>
              </w:txbxContent>
            </v:textbox>
            <w10:wrap type="square"/>
          </v:roundrect>
        </w:pict>
      </w:r>
      <w:r w:rsidRPr="00363843">
        <w:rPr>
          <w:rFonts w:ascii="Arial" w:hAnsi="Arial" w:cs="Arial"/>
          <w:sz w:val="32"/>
        </w:rPr>
        <w:t xml:space="preserve"> </w:t>
      </w:r>
    </w:p>
    <w:p w:rsidR="007357A5" w:rsidRPr="007D41E7" w:rsidP="007357A5">
      <w:pPr>
        <w:rPr>
          <w:rFonts w:ascii="Arial" w:hAnsi="Arial" w:cs="Arial"/>
        </w:rPr>
      </w:pPr>
    </w:p>
    <w:p w:rsidR="007357A5" w:rsidRPr="007D41E7" w:rsidP="007357A5">
      <w:pPr>
        <w:rPr>
          <w:rFonts w:ascii="Arial" w:hAnsi="Arial" w:cs="Arial"/>
          <w:b/>
          <w:sz w:val="40"/>
          <w:szCs w:val="40"/>
        </w:rPr>
      </w:pPr>
    </w:p>
    <w:p w:rsidR="007357A5" w:rsidRPr="007D41E7" w:rsidP="007357A5">
      <w:pPr>
        <w:rPr>
          <w:rFonts w:ascii="Arial" w:hAnsi="Arial" w:cs="Arial"/>
          <w:u w:val="single"/>
        </w:rPr>
      </w:pPr>
    </w:p>
    <w:p w:rsidR="007357A5" w:rsidRPr="007D41E7" w:rsidP="007357A5">
      <w:pPr>
        <w:pStyle w:val="ListParagraph"/>
        <w:ind w:left="837"/>
        <w:rPr>
          <w:rFonts w:ascii="Arial" w:hAnsi="Arial" w:cs="Arial"/>
        </w:rPr>
      </w:pPr>
    </w:p>
    <w:p w:rsidR="007357A5" w:rsidRPr="007D41E7" w:rsidP="007357A5">
      <w:pPr>
        <w:pStyle w:val="Heading3"/>
        <w:ind w:left="0"/>
        <w:rPr>
          <w:u w:val="single"/>
        </w:rPr>
      </w:pPr>
    </w:p>
    <w:p w:rsidR="007357A5" w:rsidP="007357A5">
      <w:pPr>
        <w:pStyle w:val="Heading3"/>
        <w:ind w:left="0"/>
        <w:rPr>
          <w:u w:val="single"/>
        </w:rPr>
      </w:pPr>
    </w:p>
    <w:p w:rsidR="007357A5" w:rsidP="007357A5">
      <w:pPr>
        <w:pStyle w:val="Heading3"/>
        <w:ind w:left="0"/>
        <w:rPr>
          <w:u w:val="single"/>
        </w:rPr>
      </w:pPr>
    </w:p>
    <w:p w:rsidR="007357A5" w:rsidP="007357A5">
      <w:pPr>
        <w:pStyle w:val="Heading3"/>
        <w:ind w:left="0"/>
        <w:rPr>
          <w:u w:val="single"/>
        </w:rPr>
      </w:pPr>
    </w:p>
    <w:p w:rsidR="007357A5" w:rsidP="007357A5">
      <w:pPr>
        <w:pStyle w:val="Heading3"/>
        <w:ind w:left="90"/>
      </w:pPr>
    </w:p>
    <w:p w:rsidR="007357A5" w:rsidRPr="00C00BDD" w:rsidP="007357A5">
      <w:pPr>
        <w:pStyle w:val="Heading3"/>
        <w:ind w:left="90"/>
        <w:rPr>
          <w:sz w:val="20"/>
          <w:szCs w:val="20"/>
        </w:rPr>
      </w:pPr>
    </w:p>
    <w:p w:rsidR="007357A5" w:rsidRPr="0047442A" w:rsidP="007357A5">
      <w:pPr>
        <w:pStyle w:val="Heading3"/>
        <w:spacing w:before="60"/>
        <w:ind w:left="86"/>
        <w:rPr>
          <w:sz w:val="20"/>
          <w:szCs w:val="20"/>
        </w:rPr>
      </w:pPr>
      <w:r w:rsidRPr="0047442A">
        <w:rPr>
          <w:sz w:val="20"/>
          <w:szCs w:val="20"/>
        </w:rPr>
        <w:t>MITIGATION STATEMENT AND POLICY ON DISCLOSURE:</w:t>
      </w:r>
    </w:p>
    <w:p w:rsidR="007357A5" w:rsidP="007357A5">
      <w:pPr>
        <w:rPr>
          <w:rFonts w:ascii="Arial" w:eastAsia="Times New Roman" w:hAnsi="Arial" w:cs="Arial"/>
          <w:color w:val="000000"/>
        </w:rPr>
      </w:pPr>
      <w:r w:rsidRPr="00423ACE">
        <w:rPr>
          <w:rFonts w:ascii="Arial" w:eastAsia="Times New Roman" w:hAnsi="Arial" w:cs="Arial"/>
          <w:color w:val="000000"/>
        </w:rPr>
        <w:t xml:space="preserve">Cedars-Sinai adheres to the ACCME’s Standards for Integrity and Independence in Accredited Continuing Education. Any individuals in a position to control the content of a CE activity, including faculty, planners, </w:t>
      </w:r>
      <w:r w:rsidRPr="00423ACE">
        <w:rPr>
          <w:rFonts w:ascii="Arial" w:eastAsia="Times New Roman" w:hAnsi="Arial" w:cs="Arial"/>
          <w:color w:val="000000"/>
        </w:rPr>
        <w:t>reviewers</w:t>
      </w:r>
      <w:r w:rsidRPr="00423ACE">
        <w:rPr>
          <w:rFonts w:ascii="Arial" w:eastAsia="Times New Roman" w:hAnsi="Arial" w:cs="Arial"/>
          <w:color w:val="000000"/>
        </w:rPr>
        <w:t xml:space="preserve"> or others are required to disclose all relevant financial relationships with ineligible entities (commercial interests). </w:t>
      </w:r>
      <w:r>
        <w:rPr>
          <w:rFonts w:ascii="Arial" w:eastAsia="Times New Roman" w:hAnsi="Arial" w:cs="Arial"/>
          <w:color w:val="000000"/>
        </w:rPr>
        <w:t xml:space="preserve"> </w:t>
      </w:r>
      <w:r w:rsidRPr="00C2751D">
        <w:rPr>
          <w:rFonts w:ascii="Arial" w:eastAsia="Times New Roman" w:hAnsi="Arial" w:cs="Arial"/>
          <w:color w:val="000000"/>
        </w:rPr>
        <w:t>The following was reported.</w:t>
      </w:r>
      <w:r>
        <w:rPr>
          <w:rFonts w:ascii="Arial" w:eastAsia="Times New Roman" w:hAnsi="Arial" w:cs="Arial"/>
          <w:color w:val="000000"/>
        </w:rPr>
        <w:t xml:space="preserve">  </w:t>
      </w:r>
      <w:r w:rsidRPr="00423ACE">
        <w:rPr>
          <w:rFonts w:ascii="Arial" w:eastAsia="Times New Roman" w:hAnsi="Arial" w:cs="Arial"/>
          <w:color w:val="000000"/>
        </w:rPr>
        <w:t>All relevant conflicts of interest have been mitigated prior to the commencement of the activity.</w:t>
      </w:r>
      <w:r w:rsidRPr="007D41E7">
        <w:rPr>
          <w:rFonts w:ascii="Arial" w:eastAsia="Times New Roman" w:hAnsi="Arial" w:cs="Arial"/>
          <w:color w:val="000000"/>
        </w:rPr>
        <w:t xml:space="preserve">  </w:t>
      </w:r>
    </w:p>
    <w:p w:rsidR="007357A5" w:rsidP="007357A5">
      <w:pPr>
        <w:rPr>
          <w:rFonts w:ascii="Arial" w:eastAsia="Times New Roman" w:hAnsi="Arial" w:cs="Arial"/>
          <w:color w:val="00000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94"/>
        <w:gridCol w:w="3294"/>
        <w:gridCol w:w="4392"/>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Michele Tagliati,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Consultant-Abbott Laboratories|Consultant-Boston Scientific Corporation|Consultant-Medtronic, Inc. (Relationship has ended)|Speaker-Allergan|PrincipalNamedInvestigator-Biogen Idec (Relationship has ended)|PrincipalNamedInvestigator-Abbvie|PrincipalNamedInvestigator-Cerevel (Relationship has ended)|PrincipalNamedInvestigator-Neuroderm|PrincipalNamedInvestigator-Roche|PrincipalNamedInvestigator-Takeda Pharmaceuticals, Inc. (Relationship has ended) - 05/19/2023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Adam N. Mamelak,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Consultant-Blaze Bioscience|Stock Options or Shareholder-Obsidio (Relationship has ended)|Stock Options or Shareholder-Blaze Bioscience - 09/05/2023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Elliot Hogg,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Echo Tan,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Speaker-Abbvie|Consultant-Abbott Laboratories - 06/30/2023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Camille Malatt,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Stock Options or Shareholder-Medtronic, Inc.|Stock Options or Shareholder-Merck and Company, Inc.|Stock Options or Shareholder-Pfizer, Inc.|Stock Options or Shareholder-Abbvie Inc. - 07/13/2023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Codrin Lungu,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Yvette Bordelon,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PrincipalNamedInvestigator-Sage Medical, Inc.|PrincipalNamedInvestigator-Neuraly (Relationship has ended) - 07/11/2023</w:t>
            </w:r>
          </w:p>
        </w:tc>
      </w:tr>
    </w:tbl>
    <w:p w:rsidR="007357A5" w:rsidRPr="007D41E7">
      <w:pPr>
        <w:bidi w:val="0"/>
        <w:spacing w:after="280" w:afterAutospacing="1"/>
        <w:rPr>
          <w:rFonts w:ascii="Arial" w:hAnsi="Arial" w:cs="Arial"/>
        </w:rPr>
      </w:pPr>
    </w:p>
    <w:p w:rsidR="007357A5" w:rsidRPr="0047442A" w:rsidP="007357A5">
      <w:pPr>
        <w:pStyle w:val="Heading3"/>
        <w:ind w:left="90"/>
        <w:rPr>
          <w:sz w:val="20"/>
          <w:szCs w:val="20"/>
        </w:rPr>
      </w:pPr>
      <w:r w:rsidRPr="0047442A">
        <w:rPr>
          <w:sz w:val="20"/>
          <w:szCs w:val="20"/>
        </w:rPr>
        <w:t xml:space="preserve">ACCREDITATION STATEMENT: </w:t>
      </w:r>
    </w:p>
    <w:p w:rsidR="007357A5" w:rsidRPr="007D41E7" w:rsidP="007357A5">
      <w:pPr>
        <w:ind w:left="90"/>
        <w:rPr>
          <w:rFonts w:ascii="Arial" w:eastAsia="Times New Roman" w:hAnsi="Arial" w:cs="Arial"/>
          <w:color w:val="000000"/>
        </w:rPr>
      </w:pPr>
      <w:r w:rsidRPr="007D41E7">
        <w:rPr>
          <w:rFonts w:ascii="Arial" w:eastAsia="Times New Roman" w:hAnsi="Arial" w:cs="Arial"/>
          <w:color w:val="000000"/>
        </w:rPr>
        <w:t>Cedars-Sinai Medical Center is accredited by the Accreditation Council for Continuing Medical Education to provide continuing medical education for physicians.</w:t>
      </w:r>
    </w:p>
    <w:p w:rsidR="007357A5" w:rsidRPr="007D41E7" w:rsidP="007357A5">
      <w:pPr>
        <w:rPr>
          <w:rFonts w:ascii="Arial" w:eastAsia="Times New Roman" w:hAnsi="Arial" w:cs="Arial"/>
          <w:color w:val="000000"/>
        </w:rPr>
      </w:pPr>
    </w:p>
    <w:p w:rsidR="007357A5" w:rsidRPr="0047442A" w:rsidP="007357A5">
      <w:pPr>
        <w:pStyle w:val="Heading3"/>
        <w:spacing w:before="60"/>
        <w:ind w:left="86"/>
        <w:rPr>
          <w:sz w:val="20"/>
          <w:szCs w:val="20"/>
        </w:rPr>
      </w:pPr>
      <w:r w:rsidRPr="0047442A">
        <w:rPr>
          <w:sz w:val="20"/>
          <w:szCs w:val="20"/>
        </w:rPr>
        <w:t xml:space="preserve">CREDIT DESIGNATION STATEMENT: </w:t>
      </w:r>
    </w:p>
    <w:p w:rsidR="007357A5" w:rsidP="007357A5">
      <w:pPr>
        <w:rPr>
          <w:rFonts w:ascii="Arial" w:hAnsi="Arial" w:cs="Arial"/>
        </w:rPr>
      </w:pPr>
      <w:r w:rsidRPr="007D41E7">
        <w:rPr>
          <w:rFonts w:ascii="Arial" w:eastAsia="Times New Roman" w:hAnsi="Arial" w:cs="Arial"/>
          <w:color w:val="000000"/>
        </w:rPr>
        <w:t xml:space="preserve">Cedars-Sinai Medical Center designates this live activity for a maximum of </w:t>
      </w:r>
      <w:r>
        <w:rPr>
          <w:rFonts w:ascii="Arial" w:hAnsi="Arial" w:cs="Arial"/>
          <w:b/>
          <w:noProof/>
        </w:rPr>
        <w:t>7.00</w:t>
      </w:r>
      <w:r>
        <w:rPr>
          <w:rFonts w:ascii="Arial" w:hAnsi="Arial" w:cs="Arial"/>
          <w:b/>
        </w:rPr>
        <w:t xml:space="preserve"> </w:t>
      </w:r>
      <w:r w:rsidRPr="007D41E7">
        <w:rPr>
          <w:rFonts w:ascii="Arial" w:eastAsia="Times New Roman" w:hAnsi="Arial" w:cs="Arial"/>
          <w:i/>
          <w:color w:val="000000"/>
        </w:rPr>
        <w:t>AMA PRA Category 1 Credit(s)</w:t>
      </w:r>
      <w:r w:rsidRPr="007D41E7">
        <w:rPr>
          <w:rFonts w:ascii="Arial" w:eastAsia="Times New Roman" w:hAnsi="Arial" w:cs="Arial"/>
          <w:color w:val="000000"/>
        </w:rPr>
        <w:t>™. Physicians should claim only the credit commensurate with the extent of their participation in the activity.</w:t>
      </w:r>
      <w:r w:rsidRPr="007D41E7">
        <w:rPr>
          <w:rFonts w:ascii="Arial" w:hAnsi="Arial" w:cs="Arial"/>
        </w:rPr>
        <w:t xml:space="preserve"> </w:t>
      </w:r>
    </w:p>
    <w:p w:rsidR="007357A5" w:rsidP="007357A5">
      <w:pPr>
        <w:rPr>
          <w:rFonts w:ascii="Arial" w:hAnsi="Arial" w:cs="Arial"/>
        </w:rPr>
      </w:pPr>
    </w:p>
    <w:p w:rsidR="007357A5" w:rsidRPr="0047442A" w:rsidP="007357A5">
      <w:pPr>
        <w:pStyle w:val="Heading3"/>
        <w:spacing w:before="60"/>
        <w:ind w:left="86"/>
        <w:rPr>
          <w:sz w:val="20"/>
          <w:szCs w:val="20"/>
        </w:rPr>
      </w:pPr>
      <w:r w:rsidRPr="0047442A">
        <w:rPr>
          <w:sz w:val="20"/>
          <w:szCs w:val="20"/>
        </w:rPr>
        <w:t>NON-PHYSICIAN ATTENDANCE:</w:t>
      </w:r>
    </w:p>
    <w:p w:rsidR="007357A5" w:rsidP="007357A5">
      <w:pPr>
        <w:rPr>
          <w:rFonts w:ascii="Arial" w:hAnsi="Arial" w:cs="Arial"/>
        </w:rPr>
      </w:pPr>
      <w:r>
        <w:rPr>
          <w:rFonts w:ascii="Arial" w:hAnsi="Arial" w:cs="Arial"/>
        </w:rPr>
        <w:t>P</w:t>
      </w:r>
      <w:r w:rsidRPr="000217AA">
        <w:rPr>
          <w:rFonts w:ascii="Arial" w:hAnsi="Arial" w:cs="Arial"/>
        </w:rPr>
        <w:t xml:space="preserve">articipation </w:t>
      </w:r>
      <w:r>
        <w:rPr>
          <w:rFonts w:ascii="Arial" w:hAnsi="Arial" w:cs="Arial"/>
        </w:rPr>
        <w:t xml:space="preserve">credit </w:t>
      </w:r>
      <w:r w:rsidRPr="000217AA">
        <w:rPr>
          <w:rFonts w:ascii="Arial" w:hAnsi="Arial" w:cs="Arial"/>
        </w:rPr>
        <w:t xml:space="preserve">will be provided to other health care professionals </w:t>
      </w:r>
      <w:r>
        <w:rPr>
          <w:rFonts w:ascii="Arial" w:hAnsi="Arial" w:cs="Arial"/>
        </w:rPr>
        <w:t>via your CME Portal transcript</w:t>
      </w:r>
      <w:r w:rsidRPr="000217AA">
        <w:rPr>
          <w:rFonts w:ascii="Arial" w:hAnsi="Arial" w:cs="Arial"/>
        </w:rPr>
        <w:t>. Participants should ensure in advance that their credentialing or licensing organization accepts AMA PRA Category 1 Credits™.</w:t>
      </w:r>
    </w:p>
    <w:p w:rsidR="007357A5" w:rsidP="007357A5">
      <w:pPr>
        <w:rPr>
          <w:rFonts w:ascii="Arial" w:hAnsi="Arial" w:cs="Arial"/>
        </w:rPr>
      </w:pPr>
    </w:p>
    <w:p w:rsidR="007357A5" w:rsidRPr="00FA61A5" w:rsidP="007357A5">
      <w:pPr>
        <w:rPr>
          <w:rFonts w:ascii="Arial" w:hAnsi="Arial" w:eastAsiaTheme="minorHAnsi" w:cs="Arial"/>
          <w:sz w:val="24"/>
          <w:szCs w:val="24"/>
        </w:rPr>
      </w:pPr>
      <w:r>
        <w:rPr>
          <w:rFonts w:ascii="Arial" w:hAnsi="Arial" w:cs="Arial"/>
          <w:sz w:val="24"/>
          <w:szCs w:val="24"/>
        </w:rPr>
        <w:t xml:space="preserve">Questions? Email </w:t>
      </w:r>
      <w:r>
        <w:rPr>
          <w:rFonts w:ascii="Arial" w:hAnsi="Arial" w:cs="Arial"/>
          <w:sz w:val="24"/>
          <w:szCs w:val="24"/>
        </w:rPr>
        <w:t>.</w:t>
      </w:r>
    </w:p>
    <w:p w:rsidR="00ED5637" w:rsidP="008803D0">
      <w:pPr>
        <w:rPr>
          <w:rFonts w:ascii="Arial" w:hAnsi="Arial" w:cs="Arial"/>
        </w:rPr>
      </w:pPr>
    </w:p>
    <w:p w:rsidR="00ED5637" w:rsidP="008803D0">
      <w:pPr>
        <w:rPr>
          <w:rFonts w:ascii="Arial" w:hAnsi="Arial" w:cs="Arial"/>
        </w:rPr>
      </w:pPr>
    </w:p>
    <w:p w:rsidR="00ED5637" w:rsidP="008803D0">
      <w:pPr>
        <w:rPr>
          <w:rFonts w:ascii="Arial" w:hAnsi="Arial" w:cs="Arial"/>
        </w:rPr>
      </w:pPr>
    </w:p>
    <w:p w:rsidR="00ED5637" w:rsidP="008803D0">
      <w:pPr>
        <w:rPr>
          <w:rFonts w:ascii="Arial" w:hAnsi="Arial" w:cs="Arial"/>
        </w:rPr>
      </w:pPr>
    </w:p>
    <w:p w:rsidR="007357A5" w:rsidP="00ED5637">
      <w:pPr>
        <w:rPr>
          <w:rFonts w:ascii="Arial" w:hAnsi="Arial" w:cs="Arial"/>
          <w:color w:val="645FAA" w:themeColor="accent3"/>
          <w:sz w:val="48"/>
        </w:rPr>
      </w:pPr>
    </w:p>
    <w:p w:rsidR="007357A5" w:rsidP="00ED5637">
      <w:pPr>
        <w:rPr>
          <w:rFonts w:ascii="Arial" w:hAnsi="Arial" w:cs="Arial"/>
          <w:color w:val="645FAA" w:themeColor="accent3"/>
          <w:sz w:val="48"/>
        </w:rPr>
      </w:pPr>
    </w:p>
    <w:p w:rsidR="007357A5" w:rsidP="00ED5637">
      <w:pPr>
        <w:rPr>
          <w:rFonts w:ascii="Arial" w:hAnsi="Arial" w:cs="Arial"/>
          <w:color w:val="645FAA" w:themeColor="accent3"/>
          <w:sz w:val="48"/>
        </w:rPr>
      </w:pPr>
    </w:p>
    <w:p w:rsidR="00ED5637" w:rsidP="00ED5637">
      <w:pPr>
        <w:rPr>
          <w:rFonts w:ascii="Arial" w:hAnsi="Arial" w:cs="Arial"/>
          <w:color w:val="645FAA" w:themeColor="accent3"/>
          <w:sz w:val="48"/>
        </w:rPr>
      </w:pPr>
      <w:r>
        <w:rPr>
          <w:rFonts w:ascii="Arial" w:hAnsi="Arial" w:cs="Arial"/>
          <w:color w:val="645FAA" w:themeColor="accent3"/>
          <w:sz w:val="48"/>
        </w:rPr>
        <w:t>COVER</w:t>
      </w:r>
    </w:p>
    <w:p w:rsidR="001806B2" w:rsidP="00ED5637">
      <w:pPr>
        <w:rPr>
          <w:rFonts w:ascii="Arial" w:hAnsi="Arial" w:cs="Arial"/>
          <w:color w:val="645FAA" w:themeColor="accent3"/>
          <w:sz w:val="48"/>
        </w:rPr>
      </w:pPr>
    </w:p>
    <w:p w:rsidR="00ED5637" w:rsidP="00ED5637">
      <w:pPr>
        <w:rPr>
          <w:b/>
        </w:rPr>
      </w:pPr>
      <w:r w:rsidRPr="00907897">
        <w:rPr>
          <w:b/>
        </w:rPr>
        <w:t>Cedars-Sinai (Insert Logo</w:t>
      </w:r>
      <w:r>
        <w:rPr>
          <w:b/>
        </w:rPr>
        <w:t xml:space="preserve">) </w:t>
      </w:r>
    </w:p>
    <w:p w:rsidR="001806B2" w:rsidP="00ED5637">
      <w:pPr>
        <w:rPr>
          <w:b/>
        </w:rPr>
      </w:pPr>
    </w:p>
    <w:p w:rsidR="001806B2" w:rsidRPr="00907897" w:rsidP="00ED5637">
      <w:pPr>
        <w:rPr>
          <w:b/>
        </w:rPr>
      </w:pPr>
      <w:r>
        <w:rPr>
          <w:b/>
        </w:rPr>
        <w:t>Course Image (Insert Image)</w:t>
      </w:r>
    </w:p>
    <w:p w:rsidR="00ED5637" w:rsidP="00ED5637">
      <w:pPr>
        <w:rPr>
          <w:rFonts w:ascii="Arial" w:hAnsi="Arial" w:cs="Arial"/>
          <w:color w:val="645FAA" w:themeColor="accent3"/>
          <w:sz w:val="48"/>
        </w:rPr>
      </w:pPr>
    </w:p>
    <w:p w:rsidR="00ED5637" w:rsidRPr="00A83C4D" w:rsidP="00ED5637">
      <w:pPr>
        <w:rPr>
          <w:rFonts w:ascii="Arial" w:hAnsi="Arial" w:cs="Arial"/>
          <w:noProof/>
          <w:sz w:val="28"/>
          <w:szCs w:val="16"/>
        </w:rPr>
      </w:pPr>
      <w:bookmarkStart w:id="0" w:name="_Hlk111035702"/>
      <w:r w:rsidRPr="00A83C4D">
        <w:rPr>
          <w:rFonts w:ascii="Arial" w:hAnsi="Arial" w:cs="Arial"/>
          <w:noProof/>
          <w:sz w:val="28"/>
          <w:szCs w:val="16"/>
        </w:rPr>
        <w:t>The IX</w:t>
      </w:r>
      <w:r w:rsidRPr="00A83C4D">
        <w:rPr>
          <w:rFonts w:ascii="Arial" w:hAnsi="Arial" w:cs="Arial"/>
          <w:noProof/>
          <w:sz w:val="28"/>
          <w:szCs w:val="16"/>
        </w:rPr>
        <w:t xml:space="preserve"> Cedars-Sinai Parkinson's Disease and Movement Disorders Annual Symposium</w:t>
      </w:r>
    </w:p>
    <w:p w:rsidR="00ED5637" w:rsidRPr="00A83C4D" w:rsidP="00ED5637">
      <w:pPr>
        <w:rPr>
          <w:rFonts w:ascii="Arial" w:hAnsi="Arial" w:cs="Arial"/>
          <w:sz w:val="28"/>
          <w:szCs w:val="16"/>
        </w:rPr>
      </w:pPr>
      <w:r w:rsidRPr="00A83C4D">
        <w:rPr>
          <w:rFonts w:ascii="Arial" w:hAnsi="Arial" w:cs="Arial"/>
          <w:noProof/>
          <w:sz w:val="28"/>
          <w:szCs w:val="16"/>
        </w:rPr>
        <w:t xml:space="preserve">Sat, </w:t>
      </w:r>
      <w:r w:rsidRPr="00A83C4D">
        <w:rPr>
          <w:rFonts w:ascii="Arial" w:hAnsi="Arial" w:cs="Arial"/>
          <w:sz w:val="28"/>
          <w:szCs w:val="16"/>
        </w:rPr>
        <w:t>October 21, 2023</w:t>
      </w:r>
      <w:r w:rsidRPr="00A83C4D">
        <w:rPr>
          <w:rFonts w:ascii="Arial" w:hAnsi="Arial" w:cs="Arial"/>
          <w:sz w:val="28"/>
          <w:szCs w:val="16"/>
        </w:rPr>
        <w:t xml:space="preserve"> - </w:t>
      </w:r>
      <w:r w:rsidRPr="00A83C4D">
        <w:rPr>
          <w:rFonts w:ascii="Arial" w:hAnsi="Arial" w:cs="Arial"/>
          <w:noProof/>
          <w:sz w:val="28"/>
          <w:szCs w:val="16"/>
        </w:rPr>
        <w:t xml:space="preserve">Sat, </w:t>
      </w:r>
      <w:r w:rsidRPr="00A83C4D">
        <w:rPr>
          <w:rFonts w:ascii="Arial" w:hAnsi="Arial" w:cs="Arial"/>
          <w:sz w:val="28"/>
          <w:szCs w:val="16"/>
        </w:rPr>
        <w:t>October 21, 2023</w:t>
      </w:r>
      <w:r w:rsidRPr="00A83C4D">
        <w:rPr>
          <w:rFonts w:ascii="Arial" w:hAnsi="Arial" w:cs="Arial"/>
          <w:sz w:val="28"/>
          <w:szCs w:val="16"/>
        </w:rPr>
        <w:t xml:space="preserve">  </w:t>
      </w:r>
    </w:p>
    <w:p w:rsidR="00ED5637" w:rsidRPr="00A83C4D" w:rsidP="00ED5637">
      <w:pPr>
        <w:rPr>
          <w:rFonts w:ascii="Arial" w:hAnsi="Arial" w:cs="Arial"/>
          <w:sz w:val="28"/>
          <w:szCs w:val="16"/>
        </w:rPr>
      </w:pPr>
      <w:r w:rsidRPr="00A83C4D">
        <w:rPr>
          <w:rFonts w:ascii="Arial" w:hAnsi="Arial" w:cs="Arial"/>
          <w:noProof/>
          <w:sz w:val="28"/>
          <w:szCs w:val="16"/>
        </w:rPr>
        <w:t>7:30</w:t>
      </w:r>
      <w:r w:rsidRPr="00A83C4D">
        <w:rPr>
          <w:rFonts w:ascii="Arial" w:hAnsi="Arial" w:cs="Arial"/>
          <w:sz w:val="28"/>
          <w:szCs w:val="16"/>
        </w:rPr>
        <w:t xml:space="preserve"> AM</w:t>
      </w:r>
      <w:r w:rsidRPr="00A83C4D">
        <w:rPr>
          <w:rFonts w:ascii="Arial" w:hAnsi="Arial" w:cs="Arial"/>
          <w:sz w:val="28"/>
          <w:szCs w:val="16"/>
        </w:rPr>
        <w:t xml:space="preserve"> - </w:t>
      </w:r>
      <w:r w:rsidRPr="00A83C4D">
        <w:rPr>
          <w:rFonts w:ascii="Arial" w:hAnsi="Arial" w:cs="Arial"/>
          <w:noProof/>
          <w:sz w:val="28"/>
          <w:szCs w:val="16"/>
        </w:rPr>
        <w:t>4:00</w:t>
      </w:r>
      <w:r w:rsidRPr="00A83C4D">
        <w:rPr>
          <w:rFonts w:ascii="Arial" w:hAnsi="Arial" w:cs="Arial"/>
          <w:sz w:val="28"/>
          <w:szCs w:val="16"/>
        </w:rPr>
        <w:t xml:space="preserve"> PM</w:t>
      </w:r>
    </w:p>
    <w:p w:rsidR="00ED5637" w:rsidRPr="00A83C4D" w:rsidP="00ED5637">
      <w:pPr>
        <w:rPr>
          <w:rFonts w:ascii="Arial" w:hAnsi="Arial" w:cs="Arial"/>
          <w:sz w:val="28"/>
          <w:szCs w:val="16"/>
        </w:rPr>
      </w:pPr>
      <w:r w:rsidRPr="00A83C4D">
        <w:rPr>
          <w:rFonts w:ascii="Arial" w:hAnsi="Arial" w:cs="Arial"/>
          <w:noProof/>
          <w:sz w:val="28"/>
          <w:szCs w:val="16"/>
        </w:rPr>
        <w:t>The Shay</w:t>
      </w:r>
      <w:r w:rsidRPr="00A83C4D">
        <w:rPr>
          <w:rFonts w:ascii="Arial" w:hAnsi="Arial" w:cs="Arial"/>
          <w:sz w:val="28"/>
          <w:szCs w:val="16"/>
        </w:rPr>
        <w:t>, 8801 Washington Blvd</w:t>
      </w:r>
    </w:p>
    <w:p w:rsidR="00ED5637" w:rsidP="00ED5637">
      <w:pPr>
        <w:rPr>
          <w:rFonts w:ascii="Arial" w:hAnsi="Arial" w:cs="Arial"/>
          <w:sz w:val="36"/>
        </w:rPr>
      </w:pPr>
      <w:bookmarkEnd w:id="0"/>
    </w:p>
    <w:p w:rsidR="00ED5637" w:rsidP="001806B2">
      <w:pPr>
        <w:pStyle w:val="Heading3"/>
        <w:ind w:left="0"/>
        <w:rPr>
          <w:sz w:val="20"/>
          <w:szCs w:val="20"/>
        </w:rPr>
      </w:pPr>
      <w:r w:rsidRPr="00ED5637">
        <w:rPr>
          <w:sz w:val="20"/>
          <w:szCs w:val="20"/>
        </w:rPr>
        <w:t>COURSE DIRECTORS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94"/>
        <w:gridCol w:w="3294"/>
        <w:gridCol w:w="4392"/>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Michele Tagliati,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Consultant-Abbott Laboratories|Consultant-Boston Scientific Corporation|Consultant-Medtronic, Inc. (Relationship has ended)|Speaker-Allergan|PrincipalNamedInvestigator-Biogen Idec (Relationship has ended)|PrincipalNamedInvestigator-Abbvie|PrincipalNamedInvestigator-Cerevel (Relationship has ended)|PrincipalNamedInvestigator-Neuroderm|PrincipalNamedInvestigator-Roche|PrincipalNamedInvestigator-Takeda Pharmaceuticals, Inc. (Relationship has ended) - 05/19/2023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Adam N. Mamelak,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Consultant-Blaze Bioscience|Stock Options or Shareholder-Obsidio (Relationship has ended)|Stock Options or Shareholder-Blaze Bioscience - 09/05/2023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Elliot Hogg,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Echo Tan,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Speaker-Abbvie|Consultant-Abbott Laboratories - 06/30/2023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Camille Malatt,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Stock Options or Shareholder-Medtronic, Inc.|Stock Options or Shareholder-Merck and Company, Inc.|Stock Options or Shareholder-Pfizer, Inc.|Stock Options or Shareholder-Abbvie Inc. - 07/13/2023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Codrin Lungu,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Yvette Bordelon,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PrincipalNamedInvestigator-Sage Medical, Inc.|PrincipalNamedInvestigator-Neuraly (Relationship has ended) - 07/11/2023</w:t>
            </w:r>
          </w:p>
        </w:tc>
      </w:tr>
    </w:tbl>
    <w:p w:rsidR="001806B2">
      <w:pPr>
        <w:bidi w:val="0"/>
        <w:spacing w:after="280" w:afterAutospacing="1"/>
        <w:rPr>
          <w:rStyle w:val="Strong"/>
          <w:rFonts w:eastAsia="Georgia"/>
          <w:color w:val="2E2E2E"/>
          <w:sz w:val="21"/>
          <w:szCs w:val="21"/>
        </w:rPr>
      </w:pPr>
    </w:p>
    <w:p w:rsidR="001806B2" w:rsidRPr="001806B2" w:rsidP="001806B2">
      <w:pPr>
        <w:pStyle w:val="NormalWeb"/>
        <w:shd w:val="clear" w:color="auto" w:fill="FFFFFF"/>
        <w:rPr>
          <w:rFonts w:ascii="Arial" w:hAnsi="Arial" w:cs="Arial"/>
          <w:color w:val="2E2E2E"/>
          <w:sz w:val="21"/>
          <w:szCs w:val="21"/>
        </w:rPr>
      </w:pPr>
      <w:r>
        <w:rPr>
          <w:rFonts w:ascii="Arial" w:hAnsi="Arial" w:cs="Arial"/>
          <w:color w:val="2E2E2E"/>
          <w:sz w:val="21"/>
          <w:szCs w:val="21"/>
        </w:rPr>
        <w:t xml:space="preserve">Register Online: </w:t>
      </w:r>
      <w:r w:rsidRPr="001806B2">
        <w:rPr>
          <w:rFonts w:ascii="Arial" w:hAnsi="Arial" w:cs="Arial"/>
          <w:color w:val="2E2E2E"/>
          <w:sz w:val="21"/>
          <w:szCs w:val="21"/>
        </w:rPr>
        <w:t>https://cedars.cloud-cme.com/</w:t>
      </w:r>
      <w:r>
        <w:rPr>
          <w:rFonts w:ascii="Arial" w:hAnsi="Arial" w:cs="Arial"/>
          <w:color w:val="2E2E2E"/>
          <w:sz w:val="21"/>
          <w:szCs w:val="21"/>
        </w:rPr>
        <w:t xml:space="preserve"> </w:t>
      </w:r>
    </w:p>
    <w:p w:rsidR="001806B2" w:rsidP="00ED5637">
      <w:pPr>
        <w:pStyle w:val="NormalWeb"/>
        <w:shd w:val="clear" w:color="auto" w:fill="FFFFFF"/>
        <w:rPr>
          <w:rFonts w:ascii="Arial" w:eastAsia="Arial" w:hAnsi="Arial" w:cs="Arial"/>
          <w:b/>
          <w:bCs/>
          <w:sz w:val="20"/>
          <w:szCs w:val="20"/>
        </w:rPr>
      </w:pPr>
    </w:p>
    <w:p w:rsidR="001806B2" w:rsidP="001806B2">
      <w:pPr>
        <w:rPr>
          <w:rFonts w:ascii="Arial" w:hAnsi="Arial" w:cs="Arial"/>
          <w:color w:val="645FAA" w:themeColor="accent3"/>
          <w:sz w:val="48"/>
        </w:rPr>
      </w:pPr>
      <w:r>
        <w:rPr>
          <w:rFonts w:ascii="Arial" w:hAnsi="Arial" w:cs="Arial"/>
          <w:color w:val="645FAA" w:themeColor="accent3"/>
          <w:sz w:val="48"/>
        </w:rPr>
        <w:t>INSIDE PAGES</w:t>
      </w:r>
    </w:p>
    <w:p w:rsidR="001806B2" w:rsidP="00ED5637">
      <w:pPr>
        <w:pStyle w:val="NormalWeb"/>
        <w:shd w:val="clear" w:color="auto" w:fill="FFFFFF"/>
        <w:rPr>
          <w:rFonts w:ascii="Arial" w:eastAsia="Arial" w:hAnsi="Arial" w:cs="Arial"/>
          <w:b/>
          <w:bCs/>
          <w:sz w:val="20"/>
          <w:szCs w:val="20"/>
        </w:rPr>
      </w:pPr>
    </w:p>
    <w:p w:rsidR="00ED5637" w:rsidRPr="00ED5637" w:rsidP="00ED5637">
      <w:pPr>
        <w:pStyle w:val="NormalWeb"/>
        <w:shd w:val="clear" w:color="auto" w:fill="FFFFFF"/>
        <w:rPr>
          <w:rFonts w:ascii="Arial" w:hAnsi="Arial" w:cs="Arial"/>
          <w:color w:val="000000"/>
          <w:sz w:val="20"/>
          <w:szCs w:val="20"/>
        </w:rPr>
      </w:pPr>
      <w:r w:rsidRPr="00FE610E">
        <w:rPr>
          <w:rFonts w:ascii="Arial" w:eastAsia="Arial" w:hAnsi="Arial" w:cs="Arial"/>
          <w:b/>
          <w:bCs/>
          <w:sz w:val="20"/>
          <w:szCs w:val="20"/>
        </w:rPr>
        <w:t xml:space="preserve">COURSE DESCRIPTION AND STATEMENT OF NEED </w:t>
      </w:r>
      <w:r w:rsidRPr="00FE610E">
        <w:rPr>
          <w:rFonts w:ascii="Arial" w:eastAsia="Arial" w:hAnsi="Arial" w:cs="Arial"/>
          <w:b/>
          <w:bCs/>
          <w:sz w:val="20"/>
          <w:szCs w:val="20"/>
        </w:rPr>
        <w:br/>
      </w:r>
      <w:r>
        <w:rPr>
          <w:rtl w:val="0"/>
        </w:rPr>
        <w:t>Parkinson's disease (PD) is not only the most common movement disorder, but also the fastest growing neurological disease. According to the Parkinson’s Foundation, nearly one million people in the US are living with PD today and another 60,000 Americans will be diagnosed every year. Given that each PD patient is unique, clinicians face as many specific treatment challenges as the number of PD patients they follow. To help address this need, expert faculty will discuss challenges and opportunities for clinicians and healthcare professionals managing patients with PD, including current and emerging medical and surgical advances that can be implemented to slow disease progression and improve patients’ quality of life. Particular focus will be put these complex disorders including motor and non-motor symptoms, nutritional and lifestyle changes.</w:t>
      </w:r>
    </w:p>
    <w:p w:rsidR="00FE610E" w:rsidP="00FE610E">
      <w:pPr>
        <w:ind w:left="0"/>
        <w:rPr>
          <w:b/>
          <w:bCs/>
        </w:rPr>
      </w:pPr>
    </w:p>
    <w:p w:rsidR="00ED5637" w:rsidRPr="00ED5637" w:rsidP="00FE610E">
      <w:pPr>
        <w:ind w:left="0"/>
        <w:rPr>
          <w:rFonts w:ascii="Arial" w:hAnsi="Arial" w:cs="Arial"/>
          <w:color w:val="000000"/>
        </w:rPr>
      </w:pPr>
      <w:r w:rsidRPr="00FE610E">
        <w:rPr>
          <w:rFonts w:ascii="Arial" w:eastAsia="Arial" w:hAnsi="Arial" w:cs="Arial"/>
          <w:b/>
          <w:bCs/>
        </w:rPr>
        <w:t>TARGET AUDIENCE</w:t>
      </w:r>
      <w:r>
        <w:rPr>
          <w:rFonts w:ascii="Arial" w:eastAsia="Arial" w:hAnsi="Arial" w:cs="Arial"/>
          <w:b/>
          <w:bCs/>
        </w:rPr>
        <w:br/>
      </w:r>
      <w:r w:rsidRPr="00ED5637">
        <w:rPr>
          <w:rFonts w:ascii="Arial" w:hAnsi="Arial" w:cs="Arial"/>
          <w:color w:val="000000"/>
        </w:rPr>
        <w:t xml:space="preserve">Gastroenterology, </w:t>
      </w:r>
      <w:r w:rsidRPr="00ED5637">
        <w:rPr>
          <w:rFonts w:ascii="Arial" w:hAnsi="Arial" w:cs="Arial"/>
          <w:color w:val="000000"/>
        </w:rPr>
        <w:t>Internal Medicine, Nuclear Medicine, Neurology, Physical Medicine &amp; Rehabilitation, Family / General Medicine, Geriatrics, Neurosurgery, Psychiatry</w:t>
      </w:r>
    </w:p>
    <w:p w:rsidR="00ED5637" w:rsidRPr="00ED5637" w:rsidP="00ED5637">
      <w:pPr>
        <w:pStyle w:val="NormalWeb"/>
        <w:shd w:val="clear" w:color="auto" w:fill="FFFFFF"/>
        <w:rPr>
          <w:rFonts w:ascii="Arial" w:hAnsi="Arial" w:cs="Arial"/>
          <w:color w:val="000000"/>
          <w:sz w:val="20"/>
          <w:szCs w:val="20"/>
        </w:rPr>
      </w:pPr>
      <w:r>
        <w:rPr>
          <w:rFonts w:ascii="Arial" w:hAnsi="Arial" w:cs="Arial"/>
          <w:b/>
          <w:bCs/>
          <w:color w:val="000000"/>
          <w:sz w:val="20"/>
          <w:szCs w:val="20"/>
        </w:rPr>
        <w:t>OBJECTIVES</w:t>
      </w:r>
      <w:r>
        <w:rPr>
          <w:rFonts w:ascii="Arial" w:hAnsi="Arial" w:cs="Arial"/>
          <w:b/>
          <w:bCs/>
          <w:color w:val="000000"/>
          <w:sz w:val="20"/>
          <w:szCs w:val="20"/>
        </w:rPr>
        <w:br/>
      </w:r>
      <w:r w:rsidRPr="00ED5637">
        <w:rPr>
          <w:rFonts w:ascii="Arial" w:hAnsi="Arial" w:cs="Arial"/>
          <w:color w:val="000000"/>
          <w:sz w:val="20"/>
          <w:szCs w:val="20"/>
        </w:rPr>
        <w:t>1 Recognize</w:t>
      </w:r>
      <w:r w:rsidRPr="00ED5637">
        <w:rPr>
          <w:rFonts w:ascii="Arial" w:hAnsi="Arial" w:cs="Arial"/>
          <w:color w:val="000000"/>
          <w:sz w:val="20"/>
          <w:szCs w:val="20"/>
        </w:rPr>
        <w:t xml:space="preserve"> the clinical presentation, management and progression of Parkinson’s disease and other movement disorders</w:t>
      </w:r>
    </w:p>
    <w:p w:rsidR="00ED5637" w:rsidRPr="00ED5637" w:rsidP="00ED5637">
      <w:pPr>
        <w:pStyle w:val="NormalWeb"/>
        <w:shd w:val="clear" w:color="auto" w:fill="FFFFFF"/>
        <w:rPr>
          <w:rFonts w:ascii="Arial" w:hAnsi="Arial" w:cs="Arial"/>
          <w:color w:val="000000"/>
          <w:sz w:val="20"/>
          <w:szCs w:val="20"/>
        </w:rPr>
      </w:pPr>
      <w:r w:rsidRPr="00ED5637">
        <w:rPr>
          <w:rFonts w:ascii="Arial" w:hAnsi="Arial" w:cs="Arial"/>
          <w:color w:val="000000"/>
          <w:sz w:val="20"/>
          <w:szCs w:val="20"/>
        </w:rPr>
        <w:t>2 Assess available therapies for the management of motor and nonmotor symptoms of Parkinson’s disease</w:t>
      </w:r>
    </w:p>
    <w:p w:rsidR="00ED5637" w:rsidRPr="00ED5637" w:rsidP="00ED5637">
      <w:pPr>
        <w:pStyle w:val="NormalWeb"/>
        <w:shd w:val="clear" w:color="auto" w:fill="FFFFFF"/>
        <w:rPr>
          <w:rFonts w:ascii="Arial" w:hAnsi="Arial" w:cs="Arial"/>
          <w:color w:val="000000"/>
          <w:sz w:val="20"/>
          <w:szCs w:val="20"/>
        </w:rPr>
      </w:pPr>
      <w:r w:rsidRPr="00ED5637">
        <w:rPr>
          <w:rFonts w:ascii="Arial" w:hAnsi="Arial" w:cs="Arial"/>
          <w:color w:val="000000"/>
          <w:sz w:val="20"/>
          <w:szCs w:val="20"/>
        </w:rPr>
        <w:t>3 Describe the indications for deep brain stimulation surgery for Parkinson’s disease, dystonia and essential tremor</w:t>
      </w:r>
    </w:p>
    <w:p w:rsidR="00ED5637" w:rsidRPr="00ED5637" w:rsidP="00ED5637">
      <w:pPr>
        <w:pStyle w:val="NormalWeb"/>
        <w:shd w:val="clear" w:color="auto" w:fill="FFFFFF"/>
        <w:rPr>
          <w:rFonts w:ascii="Arial" w:hAnsi="Arial" w:cs="Arial"/>
          <w:color w:val="000000"/>
          <w:sz w:val="20"/>
          <w:szCs w:val="20"/>
        </w:rPr>
      </w:pPr>
      <w:r w:rsidRPr="00ED5637">
        <w:rPr>
          <w:rFonts w:ascii="Arial" w:hAnsi="Arial" w:cs="Arial"/>
          <w:color w:val="000000"/>
          <w:sz w:val="20"/>
          <w:szCs w:val="20"/>
        </w:rPr>
        <w:t>4 Evaluate ongoing and emerging research in Parkinson’s disease and the implications for emerging therapeutic options</w:t>
      </w:r>
    </w:p>
    <w:p w:rsidR="00ED5637" w:rsidRPr="00ED5637" w:rsidP="00ED5637">
      <w:pPr>
        <w:pStyle w:val="NormalWeb"/>
        <w:shd w:val="clear" w:color="auto" w:fill="FFFFFF"/>
        <w:rPr>
          <w:rFonts w:ascii="Arial" w:hAnsi="Arial" w:cs="Arial"/>
          <w:color w:val="000000"/>
          <w:sz w:val="20"/>
          <w:szCs w:val="20"/>
        </w:rPr>
      </w:pPr>
      <w:r w:rsidRPr="00ED5637">
        <w:rPr>
          <w:rFonts w:ascii="Arial" w:hAnsi="Arial" w:cs="Arial"/>
          <w:color w:val="000000"/>
          <w:sz w:val="20"/>
          <w:szCs w:val="20"/>
        </w:rPr>
        <w:t>5 Guide patients and caregivers in making key treatment decisions in Parkinson’s disease or other movement disorders.</w:t>
      </w:r>
    </w:p>
    <w:p w:rsidR="00ED5637" w:rsidRPr="00ED5637" w:rsidP="00ED5637">
      <w:pPr>
        <w:pStyle w:val="NormalWeb"/>
        <w:shd w:val="clear" w:color="auto" w:fill="FFFFFF"/>
        <w:rPr>
          <w:rFonts w:ascii="Arial" w:hAnsi="Arial" w:cs="Arial"/>
          <w:color w:val="000000"/>
          <w:sz w:val="20"/>
          <w:szCs w:val="20"/>
        </w:rPr>
      </w:pPr>
      <w:r>
        <w:rPr>
          <w:rFonts w:ascii="Arial" w:hAnsi="Arial" w:cs="Arial"/>
          <w:b/>
          <w:bCs/>
          <w:color w:val="000000"/>
          <w:sz w:val="20"/>
          <w:szCs w:val="20"/>
        </w:rPr>
        <w:t>AGENDA</w:t>
      </w:r>
      <w:r>
        <w:rPr>
          <w:rFonts w:ascii="Arial" w:hAnsi="Arial" w:cs="Arial"/>
          <w:b/>
          <w:bCs/>
          <w:color w:val="000000"/>
          <w:sz w:val="20"/>
          <w:szCs w:val="20"/>
        </w:rPr>
        <w:br/>
      </w:r>
    </w:p>
    <w:p w:rsidR="00ED5637" w:rsidP="00ED5637">
      <w:pPr>
        <w:pStyle w:val="NormalWeb"/>
        <w:shd w:val="clear" w:color="auto" w:fill="FFFFFF"/>
        <w:rPr>
          <w:rFonts w:ascii="Arial" w:hAnsi="Arial" w:cs="Arial"/>
          <w:color w:val="000000"/>
          <w:sz w:val="20"/>
          <w:szCs w:val="20"/>
        </w:rPr>
      </w:pPr>
      <w:r>
        <w:rPr>
          <w:rFonts w:ascii="Arial" w:hAnsi="Arial" w:cs="Arial"/>
          <w:b/>
          <w:bCs/>
          <w:color w:val="000000"/>
          <w:sz w:val="20"/>
          <w:szCs w:val="20"/>
        </w:rPr>
        <w:t>COURSE FACULTY</w:t>
      </w:r>
      <w:r>
        <w:rPr>
          <w:rFonts w:ascii="Arial" w:hAnsi="Arial" w:cs="Arial"/>
          <w:b/>
          <w:bCs/>
          <w:color w:val="000000"/>
          <w:sz w:val="20"/>
          <w:szCs w:val="20"/>
        </w:rPr>
        <w:br/>
      </w:r>
      <w:r w:rsidRPr="00ED5637">
        <w:rPr>
          <w:rFonts w:ascii="Arial" w:hAnsi="Arial" w:cs="Arial"/>
          <w:color w:val="000000"/>
          <w:sz w:val="20"/>
          <w:szCs w:val="20"/>
        </w:rPr>
        <w:t xml:space="preserve"> </w:t>
      </w:r>
    </w:p>
    <w:tbl>
      <w:tblPr>
        <w:tblW w:w="5000" w:type="pct"/>
        <w:jc w:val="left"/>
        <w:tblCellSpacing w:w="15" w:type="dxa"/>
        <w:tblInd w:w="0" w:type="dxa"/>
        <w:tblCellMar>
          <w:top w:w="15" w:type="dxa"/>
          <w:left w:w="15" w:type="dxa"/>
          <w:bottom w:w="15" w:type="dxa"/>
          <w:right w:w="15" w:type="dxa"/>
        </w:tblCellMar>
      </w:tblPr>
      <w:tblGrid>
        <w:gridCol w:w="11040"/>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Michele Tagliati,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Caron and Steven D. Broidy Chair in Movement Disorders| Professor and Vice Chairman| Director of Movement Disorders |Department of Neurology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Cedars Sinai</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Adam N. Mamelak,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Co-Director, Pituitary Center|Director, Functional Neurosurgery Program|Professor, Neurosurgery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Cedars-Sinai</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Elliot Hogg,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 xml:space="preserve">Assistant Professor, Neurology </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Cedars-Sinai</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Echo Tan,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Assistant Professor, Neurology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Cedars-Sinai</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Camille Malatt,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Movement Disorders Fellow</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Cedars-Sinai</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Codrin Lungu,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Senior Medical Director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Pfizer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Yvette Bordelon, MD, PhD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Cedars-Sinai</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p w:rsidR="005D3DFA" w:rsidRPr="005D3DFA" w:rsidP="005D3DFA">
      <w:pPr>
        <w:pStyle w:val="NormalWeb"/>
        <w:shd w:val="clear" w:color="auto" w:fill="FFFFFF"/>
        <w:rPr>
          <w:rFonts w:ascii="Arial" w:hAnsi="Arial" w:cs="Arial"/>
          <w:b/>
          <w:bCs/>
          <w:color w:val="000000"/>
          <w:sz w:val="20"/>
          <w:szCs w:val="20"/>
        </w:rPr>
      </w:pPr>
      <w:r w:rsidRPr="005D3DFA">
        <w:rPr>
          <w:rFonts w:ascii="Arial" w:hAnsi="Arial" w:cs="Arial"/>
          <w:b/>
          <w:bCs/>
          <w:color w:val="000000"/>
          <w:sz w:val="20"/>
          <w:szCs w:val="20"/>
        </w:rPr>
        <w:t xml:space="preserve">ACCREDITATION STATEMENT </w:t>
      </w:r>
      <w:r>
        <w:rPr>
          <w:rFonts w:ascii="Arial" w:hAnsi="Arial" w:cs="Arial"/>
          <w:b/>
          <w:bCs/>
          <w:color w:val="000000"/>
          <w:sz w:val="20"/>
          <w:szCs w:val="20"/>
        </w:rPr>
        <w:br/>
      </w:r>
      <w:r w:rsidRPr="005D3DFA">
        <w:rPr>
          <w:rFonts w:ascii="Arial" w:hAnsi="Arial" w:cs="Arial"/>
          <w:color w:val="000000"/>
          <w:sz w:val="20"/>
          <w:szCs w:val="20"/>
        </w:rPr>
        <w:t>Cedars-Sinai Medical Center is accredited by the Accreditation Council for Continuing Medical Education to provide continuing medical education for physicians.</w:t>
      </w:r>
    </w:p>
    <w:p w:rsidR="005D3DFA" w:rsidRPr="005D3DFA" w:rsidP="005D3DFA">
      <w:pPr>
        <w:pStyle w:val="NormalWeb"/>
        <w:shd w:val="clear" w:color="auto" w:fill="FFFFFF"/>
        <w:rPr>
          <w:rFonts w:ascii="Arial" w:hAnsi="Arial" w:cs="Arial"/>
          <w:color w:val="000000"/>
          <w:sz w:val="20"/>
          <w:szCs w:val="20"/>
        </w:rPr>
      </w:pPr>
      <w:r w:rsidRPr="005D3DFA">
        <w:rPr>
          <w:rFonts w:ascii="Arial" w:hAnsi="Arial" w:cs="Arial"/>
          <w:b/>
          <w:bCs/>
          <w:color w:val="000000"/>
          <w:sz w:val="20"/>
          <w:szCs w:val="20"/>
        </w:rPr>
        <w:t>CREDIT DESIGNATION STATEMENT</w:t>
      </w:r>
      <w:r>
        <w:rPr>
          <w:rFonts w:ascii="Arial" w:hAnsi="Arial" w:cs="Arial"/>
          <w:color w:val="000000"/>
          <w:sz w:val="20"/>
          <w:szCs w:val="20"/>
        </w:rPr>
        <w:br/>
      </w:r>
      <w:r w:rsidRPr="005D3DFA">
        <w:rPr>
          <w:rFonts w:ascii="Arial" w:hAnsi="Arial" w:cs="Arial"/>
          <w:color w:val="000000"/>
          <w:sz w:val="20"/>
          <w:szCs w:val="20"/>
        </w:rPr>
        <w:t>Cedars-Sinai Medical Center designates this «ACTIVITYFORMAT» for a maximum of «</w:t>
      </w:r>
      <w:r w:rsidRPr="005D3DFA">
        <w:rPr>
          <w:rFonts w:ascii="Arial" w:hAnsi="Arial" w:cs="Arial"/>
          <w:color w:val="000000"/>
          <w:sz w:val="20"/>
          <w:szCs w:val="20"/>
        </w:rPr>
        <w:t>CMEHours</w:t>
      </w:r>
      <w:r w:rsidRPr="005D3DFA">
        <w:rPr>
          <w:rFonts w:ascii="Arial" w:hAnsi="Arial" w:cs="Arial"/>
          <w:color w:val="000000"/>
          <w:sz w:val="20"/>
          <w:szCs w:val="20"/>
        </w:rPr>
        <w:t xml:space="preserve">» AMA PRA Category 1 Credit(s)™. Physicians should claim only the credit commensurate with the extent of their participation in the activity. </w:t>
      </w:r>
    </w:p>
    <w:p w:rsidR="005D3DFA" w:rsidRPr="005D3DFA" w:rsidP="005D3DFA">
      <w:pPr>
        <w:pStyle w:val="NormalWeb"/>
        <w:shd w:val="clear" w:color="auto" w:fill="FFFFFF"/>
        <w:rPr>
          <w:rFonts w:ascii="Arial" w:hAnsi="Arial" w:cs="Arial"/>
          <w:color w:val="000000"/>
          <w:sz w:val="20"/>
          <w:szCs w:val="20"/>
        </w:rPr>
      </w:pPr>
    </w:p>
    <w:p w:rsidR="005D3DFA" w:rsidP="005D3DFA">
      <w:pPr>
        <w:pStyle w:val="NormalWeb"/>
        <w:shd w:val="clear" w:color="auto" w:fill="FFFFFF"/>
        <w:rPr>
          <w:rFonts w:ascii="Arial" w:hAnsi="Arial" w:cs="Arial"/>
          <w:color w:val="000000"/>
          <w:sz w:val="20"/>
          <w:szCs w:val="20"/>
        </w:rPr>
      </w:pPr>
      <w:r w:rsidRPr="005D3DFA">
        <w:rPr>
          <w:rFonts w:ascii="Arial" w:hAnsi="Arial" w:cs="Arial"/>
          <w:b/>
          <w:bCs/>
          <w:color w:val="000000"/>
          <w:sz w:val="20"/>
          <w:szCs w:val="20"/>
        </w:rPr>
        <w:t>NON-PHYSICIAN ATTENDANCE</w:t>
      </w:r>
      <w:r>
        <w:rPr>
          <w:rFonts w:ascii="Arial" w:hAnsi="Arial" w:cs="Arial"/>
          <w:color w:val="000000"/>
          <w:sz w:val="20"/>
          <w:szCs w:val="20"/>
        </w:rPr>
        <w:br/>
      </w:r>
      <w:r w:rsidRPr="005D3DFA">
        <w:rPr>
          <w:rFonts w:ascii="Arial" w:hAnsi="Arial" w:cs="Arial"/>
          <w:color w:val="000000"/>
          <w:sz w:val="20"/>
          <w:szCs w:val="20"/>
        </w:rPr>
        <w:t>Participation credit will be provided to other health care professionals via your CME Portal transcript. Participants should ensure in advance that their credentialing or licensing organization accepts AMA PRA Category 1 Credits™.</w:t>
      </w:r>
    </w:p>
    <w:p w:rsidR="00A83C4D" w:rsidRPr="00A83C4D" w:rsidP="005D3DFA">
      <w:pPr>
        <w:pStyle w:val="NormalWeb"/>
        <w:shd w:val="clear" w:color="auto" w:fill="FFFFFF"/>
        <w:rPr>
          <w:rFonts w:ascii="Arial" w:hAnsi="Arial" w:cs="Arial"/>
          <w:b/>
          <w:bCs/>
          <w:color w:val="000000"/>
          <w:sz w:val="20"/>
          <w:szCs w:val="20"/>
        </w:rPr>
      </w:pPr>
      <w:r w:rsidRPr="00A83C4D">
        <w:rPr>
          <w:rFonts w:ascii="Arial" w:hAnsi="Arial" w:cs="Arial"/>
          <w:b/>
          <w:bCs/>
          <w:color w:val="000000"/>
          <w:sz w:val="20"/>
          <w:szCs w:val="20"/>
        </w:rPr>
        <w:t>REGISTRATION DETAILS</w:t>
      </w:r>
    </w:p>
    <w:p w:rsidR="00A83C4D" w:rsidRPr="00A83C4D" w:rsidP="00A83C4D">
      <w:pPr>
        <w:widowControl/>
        <w:autoSpaceDE/>
        <w:autoSpaceDN/>
        <w:spacing w:before="0" w:line="259" w:lineRule="auto"/>
        <w:ind w:left="0"/>
        <w:rPr>
          <w:rFonts w:ascii="Calibri" w:eastAsia="Calibri" w:hAnsi="Calibri" w:cs="Times New Roman"/>
          <w:sz w:val="22"/>
          <w:szCs w:val="22"/>
        </w:rPr>
      </w:pPr>
      <w:r w:rsidRPr="00A83C4D">
        <w:rPr>
          <w:rFonts w:ascii="Calibri" w:eastAsia="Calibri" w:hAnsi="Calibri" w:cs="Times New Roman"/>
          <w:sz w:val="22"/>
          <w:szCs w:val="22"/>
        </w:rPr>
        <w:t xml:space="preserve">To register, visit </w:t>
      </w:r>
      <w:r>
        <w:fldChar w:fldCharType="begin"/>
      </w:r>
      <w:r>
        <w:instrText xml:space="preserve"> HYPERLINK "https://cedars.cloud-cme.com/emergencymedicinecme" </w:instrText>
      </w:r>
      <w:r>
        <w:fldChar w:fldCharType="separate"/>
      </w:r>
      <w:r w:rsidRPr="00A83C4D">
        <w:rPr>
          <w:rFonts w:ascii="Calibri" w:eastAsia="Calibri" w:hAnsi="Calibri" w:cs="Times New Roman"/>
          <w:color w:val="0563C1"/>
          <w:sz w:val="22"/>
          <w:szCs w:val="22"/>
          <w:u w:val="single"/>
        </w:rPr>
        <w:t>https://cedars.cloud-cme.com/</w:t>
      </w:r>
      <w:r>
        <w:fldChar w:fldCharType="end"/>
      </w:r>
    </w:p>
    <w:p w:rsidR="00A83C4D" w:rsidRPr="00A83C4D" w:rsidP="00A83C4D">
      <w:pPr>
        <w:widowControl/>
        <w:autoSpaceDE/>
        <w:autoSpaceDN/>
        <w:spacing w:before="0" w:line="259" w:lineRule="auto"/>
        <w:ind w:left="0"/>
        <w:rPr>
          <w:rFonts w:ascii="Calibri" w:eastAsia="Calibri" w:hAnsi="Calibri" w:cs="Times New Roman"/>
          <w:sz w:val="22"/>
          <w:szCs w:val="22"/>
        </w:rPr>
      </w:pPr>
    </w:p>
    <w:tbl>
      <w:tblPr>
        <w:tblW w:w="0" w:type="auto"/>
        <w:tblCellMar>
          <w:left w:w="0" w:type="dxa"/>
          <w:right w:w="0" w:type="dxa"/>
        </w:tblCellMar>
        <w:tblLook w:val="04A0"/>
      </w:tblPr>
      <w:tblGrid>
        <w:gridCol w:w="1790"/>
        <w:gridCol w:w="1170"/>
        <w:gridCol w:w="1800"/>
        <w:gridCol w:w="1710"/>
      </w:tblGrid>
      <w:tr w:rsidTr="00FA3E2D">
        <w:tblPrEx>
          <w:tblW w:w="0" w:type="auto"/>
          <w:tblCellMar>
            <w:left w:w="0" w:type="dxa"/>
            <w:right w:w="0" w:type="dxa"/>
          </w:tblCellMar>
          <w:tblLook w:val="04A0"/>
        </w:tblPrEx>
        <w:trPr>
          <w:trHeight w:val="288"/>
        </w:trPr>
        <w:tc>
          <w:tcPr>
            <w:tcW w:w="179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A83C4D" w:rsidRPr="00A83C4D" w:rsidP="00A83C4D">
            <w:pPr>
              <w:widowControl/>
              <w:autoSpaceDE/>
              <w:autoSpaceDN/>
              <w:spacing w:before="0" w:line="259" w:lineRule="auto"/>
              <w:ind w:left="0"/>
              <w:rPr>
                <w:rFonts w:ascii="Calibri" w:eastAsia="Calibri" w:hAnsi="Calibri" w:cs="Times New Roman"/>
                <w:sz w:val="22"/>
                <w:szCs w:val="22"/>
              </w:rPr>
            </w:pPr>
            <w:r w:rsidRPr="00A83C4D">
              <w:rPr>
                <w:rFonts w:ascii="Calibri" w:eastAsia="Calibri" w:hAnsi="Calibri" w:cs="Times New Roman"/>
                <w:b/>
                <w:bCs/>
                <w:sz w:val="22"/>
                <w:szCs w:val="22"/>
              </w:rPr>
              <w:t>Registration Fees</w:t>
            </w:r>
          </w:p>
        </w:tc>
        <w:tc>
          <w:tcPr>
            <w:tcW w:w="117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A83C4D" w:rsidRPr="00A83C4D" w:rsidP="00A83C4D">
            <w:pPr>
              <w:widowControl/>
              <w:autoSpaceDE/>
              <w:autoSpaceDN/>
              <w:spacing w:before="0" w:line="259" w:lineRule="auto"/>
              <w:ind w:left="0"/>
              <w:rPr>
                <w:rFonts w:ascii="Calibri" w:eastAsia="Calibri" w:hAnsi="Calibri" w:cs="Times New Roman"/>
                <w:sz w:val="22"/>
                <w:szCs w:val="22"/>
              </w:rPr>
            </w:pPr>
            <w:r w:rsidRPr="00A83C4D">
              <w:rPr>
                <w:rFonts w:ascii="Calibri" w:eastAsia="Calibri" w:hAnsi="Calibri" w:cs="Times New Roman"/>
                <w:b/>
                <w:bCs/>
                <w:sz w:val="22"/>
                <w:szCs w:val="22"/>
              </w:rPr>
              <w:t xml:space="preserve">Physicians </w:t>
            </w:r>
          </w:p>
        </w:tc>
        <w:tc>
          <w:tcPr>
            <w:tcW w:w="180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A83C4D" w:rsidRPr="00A83C4D" w:rsidP="00A83C4D">
            <w:pPr>
              <w:widowControl/>
              <w:autoSpaceDE/>
              <w:autoSpaceDN/>
              <w:spacing w:before="0" w:line="259" w:lineRule="auto"/>
              <w:ind w:left="0"/>
              <w:rPr>
                <w:rFonts w:ascii="Calibri" w:eastAsia="Calibri" w:hAnsi="Calibri" w:cs="Times New Roman"/>
                <w:sz w:val="22"/>
                <w:szCs w:val="22"/>
              </w:rPr>
            </w:pPr>
            <w:r w:rsidRPr="00A83C4D">
              <w:rPr>
                <w:rFonts w:ascii="Calibri" w:eastAsia="Calibri" w:hAnsi="Calibri" w:cs="Times New Roman"/>
                <w:b/>
                <w:bCs/>
                <w:sz w:val="22"/>
                <w:szCs w:val="22"/>
              </w:rPr>
              <w:t xml:space="preserve">Non-Physicians </w:t>
            </w:r>
          </w:p>
        </w:tc>
        <w:tc>
          <w:tcPr>
            <w:tcW w:w="1710" w:type="dxa"/>
            <w:tcBorders>
              <w:top w:val="single" w:sz="8" w:space="0" w:color="auto"/>
              <w:left w:val="nil"/>
              <w:bottom w:val="single" w:sz="4" w:space="0" w:color="auto"/>
              <w:right w:val="single" w:sz="8" w:space="0" w:color="auto"/>
            </w:tcBorders>
          </w:tcPr>
          <w:p w:rsidR="00A83C4D" w:rsidRPr="00A83C4D" w:rsidP="00A83C4D">
            <w:pPr>
              <w:widowControl/>
              <w:autoSpaceDE/>
              <w:autoSpaceDN/>
              <w:spacing w:before="0" w:line="259" w:lineRule="auto"/>
              <w:ind w:left="0"/>
              <w:rPr>
                <w:rFonts w:ascii="Calibri" w:eastAsia="Calibri" w:hAnsi="Calibri" w:cs="Times New Roman"/>
                <w:b/>
                <w:bCs/>
                <w:sz w:val="22"/>
                <w:szCs w:val="22"/>
              </w:rPr>
            </w:pPr>
            <w:r w:rsidRPr="00A83C4D">
              <w:rPr>
                <w:rFonts w:ascii="Calibri" w:eastAsia="Calibri" w:hAnsi="Calibri" w:cs="Times New Roman"/>
                <w:b/>
                <w:bCs/>
                <w:sz w:val="22"/>
                <w:szCs w:val="22"/>
              </w:rPr>
              <w:t xml:space="preserve">Resident/Fellow </w:t>
            </w:r>
          </w:p>
        </w:tc>
      </w:tr>
      <w:tr w:rsidTr="00A83C4D">
        <w:tblPrEx>
          <w:tblW w:w="0" w:type="auto"/>
          <w:tblCellMar>
            <w:left w:w="0" w:type="dxa"/>
            <w:right w:w="0" w:type="dxa"/>
          </w:tblCellMar>
          <w:tblLook w:val="04A0"/>
        </w:tblPrEx>
        <w:trPr>
          <w:trHeight w:val="288"/>
        </w:trPr>
        <w:tc>
          <w:tcPr>
            <w:tcW w:w="1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83C4D" w:rsidRPr="00A83C4D" w:rsidP="00A83C4D">
            <w:pPr>
              <w:widowControl/>
              <w:autoSpaceDE/>
              <w:autoSpaceDN/>
              <w:spacing w:before="0" w:line="259" w:lineRule="auto"/>
              <w:ind w:left="0"/>
              <w:rPr>
                <w:rFonts w:ascii="Calibri" w:eastAsia="Calibri" w:hAnsi="Calibri" w:cs="Times New Roman"/>
                <w:sz w:val="22"/>
                <w:szCs w:val="22"/>
              </w:rPr>
            </w:pP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C4D" w:rsidRPr="00A83C4D" w:rsidP="00A83C4D">
            <w:pPr>
              <w:widowControl/>
              <w:autoSpaceDE/>
              <w:autoSpaceDN/>
              <w:spacing w:before="0" w:line="259" w:lineRule="auto"/>
              <w:ind w:left="0"/>
              <w:rPr>
                <w:rFonts w:ascii="Calibri" w:eastAsia="Calibri" w:hAnsi="Calibri" w:cs="Times New Roman"/>
                <w:sz w:val="22"/>
                <w:szCs w:val="22"/>
              </w:rPr>
            </w:pP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83C4D" w:rsidRPr="00A83C4D" w:rsidP="00A83C4D">
            <w:pPr>
              <w:widowControl/>
              <w:autoSpaceDE/>
              <w:autoSpaceDN/>
              <w:spacing w:before="0" w:line="259" w:lineRule="auto"/>
              <w:ind w:left="0"/>
              <w:rPr>
                <w:rFonts w:ascii="Calibri" w:eastAsia="Calibri" w:hAnsi="Calibri" w:cs="Times New Roman"/>
                <w:sz w:val="22"/>
                <w:szCs w:val="22"/>
              </w:rPr>
            </w:pPr>
          </w:p>
        </w:tc>
        <w:tc>
          <w:tcPr>
            <w:tcW w:w="1710" w:type="dxa"/>
            <w:tcBorders>
              <w:top w:val="single" w:sz="4" w:space="0" w:color="auto"/>
              <w:left w:val="single" w:sz="4" w:space="0" w:color="auto"/>
              <w:bottom w:val="single" w:sz="4" w:space="0" w:color="auto"/>
              <w:right w:val="single" w:sz="4" w:space="0" w:color="auto"/>
            </w:tcBorders>
          </w:tcPr>
          <w:p w:rsidR="00A83C4D" w:rsidRPr="00A83C4D" w:rsidP="00A83C4D">
            <w:pPr>
              <w:widowControl/>
              <w:autoSpaceDE/>
              <w:autoSpaceDN/>
              <w:spacing w:before="0" w:line="259" w:lineRule="auto"/>
              <w:ind w:left="0"/>
              <w:rPr>
                <w:rFonts w:ascii="Calibri" w:eastAsia="Calibri" w:hAnsi="Calibri" w:cs="Times New Roman"/>
                <w:sz w:val="22"/>
                <w:szCs w:val="22"/>
              </w:rPr>
            </w:pPr>
          </w:p>
        </w:tc>
      </w:tr>
    </w:tbl>
    <w:p w:rsidR="00A83C4D" w:rsidP="00A83C4D">
      <w:pPr>
        <w:pStyle w:val="NoSpacing"/>
        <w:spacing w:line="360" w:lineRule="auto"/>
        <w:rPr>
          <w:u w:val="single"/>
        </w:rPr>
      </w:pPr>
    </w:p>
    <w:p w:rsidR="001806B2" w:rsidP="001806B2">
      <w:pPr>
        <w:rPr>
          <w:rFonts w:ascii="Arial" w:hAnsi="Arial" w:cs="Arial"/>
          <w:color w:val="645FAA" w:themeColor="accent3"/>
          <w:sz w:val="48"/>
        </w:rPr>
      </w:pPr>
      <w:r>
        <w:rPr>
          <w:rFonts w:ascii="Arial" w:hAnsi="Arial" w:cs="Arial"/>
          <w:color w:val="645FAA" w:themeColor="accent3"/>
          <w:sz w:val="48"/>
        </w:rPr>
        <w:t>POSTAGE SIDE/BACK PAGE</w:t>
      </w:r>
    </w:p>
    <w:p w:rsidR="001806B2" w:rsidP="00A83C4D">
      <w:pPr>
        <w:pStyle w:val="NoSpacing"/>
        <w:spacing w:line="360" w:lineRule="auto"/>
        <w:rPr>
          <w:u w:val="single"/>
        </w:rPr>
      </w:pPr>
    </w:p>
    <w:p w:rsidR="00A83C4D" w:rsidRPr="00EB0AA8" w:rsidP="00A83C4D">
      <w:pPr>
        <w:rPr>
          <w:rFonts w:ascii="Arial" w:eastAsia="Times New Roman" w:hAnsi="Arial" w:cs="Arial"/>
          <w:color w:val="2E2E2E"/>
        </w:rPr>
      </w:pPr>
      <w:r w:rsidRPr="00EB0AA8">
        <w:rPr>
          <w:rFonts w:ascii="Arial" w:eastAsia="Times New Roman" w:hAnsi="Arial" w:cs="Arial"/>
          <w:color w:val="2E2E2E"/>
        </w:rPr>
        <w:t>Register Today!</w:t>
      </w:r>
    </w:p>
    <w:p w:rsidR="00CF1C51" w:rsidRPr="00EB0AA8" w:rsidP="00CF1C51">
      <w:pPr>
        <w:rPr>
          <w:rFonts w:ascii="Arial" w:hAnsi="Arial" w:cs="Arial"/>
          <w:noProof/>
        </w:rPr>
      </w:pPr>
      <w:r w:rsidRPr="00EB0AA8">
        <w:rPr>
          <w:rFonts w:ascii="Arial" w:hAnsi="Arial" w:cs="Arial"/>
          <w:noProof/>
        </w:rPr>
        <w:t>The IX</w:t>
      </w:r>
      <w:r w:rsidRPr="00EB0AA8">
        <w:rPr>
          <w:rFonts w:ascii="Arial" w:hAnsi="Arial" w:cs="Arial"/>
          <w:noProof/>
        </w:rPr>
        <w:t xml:space="preserve"> Cedars-Sinai Parkinson's Disease and Movement Disorders Annual Symposium</w:t>
      </w:r>
    </w:p>
    <w:p w:rsidR="00CF1C51" w:rsidRPr="00EB0AA8" w:rsidP="00CF1C51">
      <w:pPr>
        <w:rPr>
          <w:rFonts w:ascii="Arial" w:hAnsi="Arial" w:cs="Arial"/>
        </w:rPr>
      </w:pPr>
      <w:r w:rsidRPr="00EB0AA8">
        <w:rPr>
          <w:rFonts w:ascii="Arial" w:hAnsi="Arial" w:cs="Arial"/>
          <w:noProof/>
        </w:rPr>
        <w:t xml:space="preserve">Sat, </w:t>
      </w:r>
      <w:r w:rsidRPr="00EB0AA8">
        <w:rPr>
          <w:rFonts w:ascii="Arial" w:hAnsi="Arial" w:cs="Arial"/>
        </w:rPr>
        <w:t>October 21, 2023</w:t>
      </w:r>
      <w:r w:rsidRPr="00EB0AA8">
        <w:rPr>
          <w:rFonts w:ascii="Arial" w:hAnsi="Arial" w:cs="Arial"/>
        </w:rPr>
        <w:t xml:space="preserve"> - </w:t>
      </w:r>
      <w:r w:rsidRPr="00EB0AA8">
        <w:rPr>
          <w:rFonts w:ascii="Arial" w:hAnsi="Arial" w:cs="Arial"/>
          <w:noProof/>
        </w:rPr>
        <w:t xml:space="preserve">Sat, </w:t>
      </w:r>
      <w:r w:rsidRPr="00EB0AA8">
        <w:rPr>
          <w:rFonts w:ascii="Arial" w:hAnsi="Arial" w:cs="Arial"/>
        </w:rPr>
        <w:t>October 21, 2023</w:t>
      </w:r>
      <w:r w:rsidRPr="00EB0AA8">
        <w:rPr>
          <w:rFonts w:ascii="Arial" w:hAnsi="Arial" w:cs="Arial"/>
        </w:rPr>
        <w:t xml:space="preserve">  </w:t>
      </w:r>
    </w:p>
    <w:p w:rsidR="00CF1C51" w:rsidRPr="00EB0AA8" w:rsidP="00CF1C51">
      <w:pPr>
        <w:rPr>
          <w:rFonts w:ascii="Arial" w:hAnsi="Arial" w:cs="Arial"/>
        </w:rPr>
      </w:pPr>
      <w:r w:rsidRPr="00EB0AA8">
        <w:rPr>
          <w:rFonts w:ascii="Arial" w:hAnsi="Arial" w:cs="Arial"/>
          <w:noProof/>
        </w:rPr>
        <w:t>7:30</w:t>
      </w:r>
      <w:r w:rsidRPr="00EB0AA8">
        <w:rPr>
          <w:rFonts w:ascii="Arial" w:hAnsi="Arial" w:cs="Arial"/>
        </w:rPr>
        <w:t xml:space="preserve"> AM</w:t>
      </w:r>
      <w:r w:rsidRPr="00EB0AA8">
        <w:rPr>
          <w:rFonts w:ascii="Arial" w:hAnsi="Arial" w:cs="Arial"/>
        </w:rPr>
        <w:t xml:space="preserve"> - </w:t>
      </w:r>
      <w:r w:rsidRPr="00EB0AA8">
        <w:rPr>
          <w:rFonts w:ascii="Arial" w:hAnsi="Arial" w:cs="Arial"/>
          <w:noProof/>
        </w:rPr>
        <w:t>4:00</w:t>
      </w:r>
      <w:r w:rsidRPr="00EB0AA8">
        <w:rPr>
          <w:rFonts w:ascii="Arial" w:hAnsi="Arial" w:cs="Arial"/>
        </w:rPr>
        <w:t xml:space="preserve"> PM</w:t>
      </w:r>
    </w:p>
    <w:p w:rsidR="00CF1C51" w:rsidRPr="00EB0AA8" w:rsidP="00CF1C51">
      <w:pPr>
        <w:rPr>
          <w:rFonts w:ascii="Arial" w:hAnsi="Arial" w:cs="Arial"/>
        </w:rPr>
      </w:pPr>
      <w:r w:rsidRPr="00EB0AA8">
        <w:rPr>
          <w:rFonts w:ascii="Arial" w:hAnsi="Arial" w:cs="Arial"/>
          <w:noProof/>
        </w:rPr>
        <w:t>The Shay</w:t>
      </w:r>
      <w:r w:rsidRPr="00EB0AA8">
        <w:rPr>
          <w:rFonts w:ascii="Arial" w:hAnsi="Arial" w:cs="Arial"/>
        </w:rPr>
        <w:t>, 8801 Washington Blvd</w:t>
      </w:r>
    </w:p>
    <w:p w:rsidR="00A83C4D" w:rsidRPr="00EB0AA8" w:rsidP="00A83C4D"/>
    <w:p w:rsidR="001806B2" w:rsidRPr="00EB0AA8" w:rsidP="001806B2">
      <w:pPr>
        <w:pStyle w:val="NormalWeb"/>
        <w:shd w:val="clear" w:color="auto" w:fill="FFFFFF"/>
        <w:rPr>
          <w:rFonts w:ascii="Arial" w:hAnsi="Arial" w:cs="Arial"/>
          <w:color w:val="2E2E2E"/>
          <w:sz w:val="20"/>
          <w:szCs w:val="20"/>
        </w:rPr>
      </w:pPr>
      <w:r w:rsidRPr="00EB0AA8">
        <w:rPr>
          <w:rFonts w:ascii="Arial" w:hAnsi="Arial" w:cs="Arial"/>
          <w:color w:val="2E2E2E"/>
          <w:sz w:val="20"/>
          <w:szCs w:val="20"/>
        </w:rPr>
        <w:t xml:space="preserve">Register Online: https://cedars.cloud-cme.com/ </w:t>
      </w:r>
    </w:p>
    <w:p w:rsidR="001806B2" w:rsidRPr="00907897" w:rsidP="00A83C4D"/>
    <w:p w:rsidR="00A83C4D" w:rsidRPr="00ED5637" w:rsidP="005D3DFA">
      <w:pPr>
        <w:pStyle w:val="NormalWeb"/>
        <w:shd w:val="clear" w:color="auto" w:fill="FFFFFF"/>
        <w:rPr>
          <w:rFonts w:ascii="Arial" w:hAnsi="Arial" w:cs="Arial"/>
          <w:color w:val="000000"/>
          <w:sz w:val="20"/>
          <w:szCs w:val="20"/>
        </w:rPr>
      </w:pPr>
    </w:p>
    <w:p w:rsidR="00ED5637" w:rsidP="00ED5637">
      <w:pPr>
        <w:pStyle w:val="NormalWeb"/>
        <w:shd w:val="clear" w:color="auto" w:fill="FFFFFF"/>
        <w:rPr>
          <w:rFonts w:ascii="Arial" w:hAnsi="Arial" w:cs="Arial"/>
          <w:color w:val="2E2E2E"/>
          <w:sz w:val="21"/>
          <w:szCs w:val="21"/>
        </w:rPr>
      </w:pPr>
    </w:p>
    <w:p w:rsidR="00ED5637" w:rsidP="00ED5637"/>
    <w:p w:rsidR="00ED5637" w:rsidP="008803D0">
      <w:pPr>
        <w:rPr>
          <w:rFonts w:ascii="Arial" w:hAnsi="Arial" w:cs="Arial"/>
        </w:rPr>
      </w:pPr>
    </w:p>
    <w:p w:rsidR="005A7D17" w:rsidP="008803D0">
      <w:pPr>
        <w:rPr>
          <w:rFonts w:ascii="Arial" w:hAnsi="Arial" w:cs="Arial"/>
        </w:rPr>
        <w:sectPr w:rsidSect="005A7D17">
          <w:headerReference w:type="default" r:id="rId5"/>
          <w:type w:val="continuous"/>
          <w:pgSz w:w="12240" w:h="15840"/>
          <w:pgMar w:top="1354" w:right="565" w:bottom="274" w:left="605" w:header="720" w:footer="720" w:gutter="0"/>
          <w:cols w:space="720"/>
          <w:docGrid w:linePitch="272"/>
        </w:sectPr>
      </w:pPr>
    </w:p>
    <w:tbl>
      <w:tblPr>
        <w:tblDescription w:val="Brochure Layout - Outside"/>
        <w:tblW w:w="14688" w:type="dxa"/>
        <w:tblLayout w:type="fixed"/>
        <w:tblCellMar>
          <w:left w:w="0" w:type="dxa"/>
          <w:right w:w="0" w:type="dxa"/>
        </w:tblCellMar>
        <w:tblLook w:val="04A0"/>
      </w:tblPr>
      <w:tblGrid>
        <w:gridCol w:w="4032"/>
        <w:gridCol w:w="144"/>
        <w:gridCol w:w="432"/>
        <w:gridCol w:w="144"/>
        <w:gridCol w:w="432"/>
        <w:gridCol w:w="144"/>
        <w:gridCol w:w="4032"/>
        <w:gridCol w:w="144"/>
        <w:gridCol w:w="432"/>
        <w:gridCol w:w="144"/>
        <w:gridCol w:w="432"/>
        <w:gridCol w:w="144"/>
        <w:gridCol w:w="4032"/>
      </w:tblGrid>
      <w:tr w:rsidTr="005A7D17">
        <w:tblPrEx>
          <w:tblW w:w="14688" w:type="dxa"/>
          <w:tblLayout w:type="fixed"/>
          <w:tblCellMar>
            <w:left w:w="0" w:type="dxa"/>
            <w:right w:w="0" w:type="dxa"/>
          </w:tblCellMar>
          <w:tblLook w:val="04A0"/>
        </w:tblPrEx>
        <w:trPr>
          <w:trHeight w:hRule="exact" w:val="10800"/>
        </w:trPr>
        <w:tc>
          <w:tcPr>
            <w:tcW w:w="4032" w:type="dxa"/>
            <w:vAlign w:val="bottom"/>
          </w:tcPr>
          <w:tbl>
            <w:tblPr>
              <w:tblStyle w:val="TableLayout"/>
              <w:tblW w:w="0" w:type="auto"/>
              <w:tblLayout w:type="fixed"/>
              <w:tblLook w:val="04A0"/>
            </w:tblPr>
            <w:tblGrid>
              <w:gridCol w:w="4032"/>
            </w:tblGrid>
            <w:tr w:rsidTr="00F271FE">
              <w:tblPrEx>
                <w:tblW w:w="0" w:type="auto"/>
                <w:tblLayout w:type="fixed"/>
                <w:tblLook w:val="04A0"/>
              </w:tblPrEx>
              <w:trPr>
                <w:trHeight w:hRule="exact" w:val="3600"/>
              </w:trPr>
              <w:tc>
                <w:tcPr>
                  <w:tcW w:w="4032" w:type="dxa"/>
                  <w:vAlign w:val="bottom"/>
                </w:tcPr>
                <w:p w:rsidR="005A7D17" w:rsidRPr="008C2D62" w:rsidP="00FF1AF3">
                  <w:pPr>
                    <w:pStyle w:val="NormalWeb"/>
                    <w:shd w:val="clear" w:color="auto" w:fill="FFFFFF"/>
                    <w:rPr>
                      <w:rFonts w:ascii="Arial" w:hAnsi="Arial" w:cs="Arial"/>
                      <w:b/>
                      <w:bCs/>
                      <w:color w:val="000000"/>
                      <w:sz w:val="16"/>
                      <w:szCs w:val="16"/>
                    </w:rPr>
                  </w:pPr>
                  <w:r w:rsidRPr="008C2D62">
                    <w:rPr>
                      <w:rFonts w:ascii="Arial" w:hAnsi="Arial" w:cs="Arial"/>
                      <w:b/>
                      <w:bCs/>
                      <w:color w:val="000000"/>
                      <w:sz w:val="16"/>
                      <w:szCs w:val="16"/>
                    </w:rPr>
                    <w:t xml:space="preserve">ACCREDITATION STATEMENT </w:t>
                  </w:r>
                  <w:r w:rsidRPr="008C2D62">
                    <w:rPr>
                      <w:rFonts w:ascii="Arial" w:hAnsi="Arial" w:cs="Arial"/>
                      <w:b/>
                      <w:bCs/>
                      <w:color w:val="000000"/>
                      <w:sz w:val="16"/>
                      <w:szCs w:val="16"/>
                    </w:rPr>
                    <w:br/>
                  </w:r>
                  <w:r w:rsidRPr="008C2D62">
                    <w:rPr>
                      <w:rFonts w:ascii="Arial" w:hAnsi="Arial" w:cs="Arial"/>
                      <w:color w:val="000000"/>
                      <w:sz w:val="16"/>
                      <w:szCs w:val="16"/>
                    </w:rPr>
                    <w:t>Cedars-Sinai Medical Center is accredited by the Accreditation Council for Continuing Medical Education to provide continuing medical education for physicians.</w:t>
                  </w:r>
                </w:p>
                <w:p w:rsidR="005A7D17" w:rsidP="00FF1AF3">
                  <w:pPr>
                    <w:pStyle w:val="NormalWeb"/>
                    <w:shd w:val="clear" w:color="auto" w:fill="FFFFFF"/>
                    <w:rPr>
                      <w:rFonts w:ascii="Arial" w:hAnsi="Arial" w:cs="Arial"/>
                      <w:color w:val="000000"/>
                      <w:sz w:val="20"/>
                      <w:szCs w:val="20"/>
                    </w:rPr>
                  </w:pPr>
                  <w:r w:rsidRPr="008C2D62">
                    <w:rPr>
                      <w:rFonts w:ascii="Arial" w:hAnsi="Arial" w:cs="Arial"/>
                      <w:b/>
                      <w:bCs/>
                      <w:color w:val="000000"/>
                      <w:sz w:val="16"/>
                      <w:szCs w:val="16"/>
                    </w:rPr>
                    <w:t>CREDIT DESIGNATION STATEMENT</w:t>
                  </w:r>
                  <w:r w:rsidRPr="008C2D62">
                    <w:rPr>
                      <w:rFonts w:ascii="Arial" w:hAnsi="Arial" w:cs="Arial"/>
                      <w:color w:val="000000"/>
                      <w:sz w:val="16"/>
                      <w:szCs w:val="16"/>
                    </w:rPr>
                    <w:br/>
                    <w:t xml:space="preserve">Cedars-Sinai Medical Center designates this </w:t>
                  </w:r>
                  <w:r>
                    <w:rPr>
                      <w:rFonts w:ascii="Arial" w:hAnsi="Arial" w:cs="Arial"/>
                      <w:noProof/>
                      <w:color w:val="000000"/>
                      <w:sz w:val="16"/>
                      <w:szCs w:val="16"/>
                    </w:rPr>
                    <w:t>Live Activity</w:t>
                  </w:r>
                  <w:r w:rsidRPr="008C2D62">
                    <w:rPr>
                      <w:rFonts w:ascii="Arial" w:hAnsi="Arial" w:cs="Arial"/>
                      <w:color w:val="000000"/>
                      <w:sz w:val="16"/>
                      <w:szCs w:val="16"/>
                    </w:rPr>
                    <w:t xml:space="preserve"> for a maximum of </w:t>
                  </w:r>
                  <w:r>
                    <w:rPr>
                      <w:rFonts w:ascii="Arial" w:hAnsi="Arial" w:cs="Arial"/>
                      <w:noProof/>
                      <w:color w:val="000000"/>
                      <w:sz w:val="16"/>
                      <w:szCs w:val="16"/>
                    </w:rPr>
                    <w:t>7.00</w:t>
                  </w:r>
                  <w:r w:rsidRPr="008C2D62">
                    <w:rPr>
                      <w:rFonts w:ascii="Arial" w:hAnsi="Arial" w:cs="Arial"/>
                      <w:color w:val="000000"/>
                      <w:sz w:val="16"/>
                      <w:szCs w:val="16"/>
                    </w:rPr>
                    <w:t xml:space="preserve"> AMA PRA Category 1 Credit(s)™. Physicians should claim only the credit commensurate with the extent of their participation in the activity</w:t>
                  </w:r>
                  <w:r w:rsidRPr="005D3DFA">
                    <w:rPr>
                      <w:rFonts w:ascii="Arial" w:hAnsi="Arial" w:cs="Arial"/>
                      <w:color w:val="000000"/>
                      <w:sz w:val="20"/>
                      <w:szCs w:val="20"/>
                    </w:rPr>
                    <w:t xml:space="preserve">. </w:t>
                  </w:r>
                  <w:r>
                    <w:rPr>
                      <w:rFonts w:ascii="Arial" w:hAnsi="Arial" w:cs="Arial"/>
                      <w:color w:val="000000"/>
                      <w:sz w:val="20"/>
                      <w:szCs w:val="20"/>
                    </w:rPr>
                    <w:br/>
                  </w:r>
                  <w:r>
                    <w:rPr>
                      <w:rFonts w:ascii="Arial" w:hAnsi="Arial" w:cs="Arial"/>
                      <w:color w:val="000000"/>
                      <w:sz w:val="20"/>
                      <w:szCs w:val="20"/>
                    </w:rPr>
                    <w:br/>
                  </w:r>
                  <w:r w:rsidRPr="008C2D62">
                    <w:rPr>
                      <w:rFonts w:ascii="Arial" w:hAnsi="Arial" w:cs="Arial"/>
                      <w:b/>
                      <w:bCs/>
                      <w:color w:val="000000"/>
                      <w:sz w:val="16"/>
                      <w:szCs w:val="16"/>
                    </w:rPr>
                    <w:t>NON-PHYSICIAN ATTENDANCE</w:t>
                  </w:r>
                  <w:r w:rsidRPr="008C2D62">
                    <w:rPr>
                      <w:rFonts w:ascii="Arial" w:hAnsi="Arial" w:cs="Arial"/>
                      <w:color w:val="000000"/>
                      <w:sz w:val="16"/>
                      <w:szCs w:val="16"/>
                    </w:rPr>
                    <w:br/>
                    <w:t>Participation credit will be provided to other health care professionals via your CME Portal transcript. Participants should ensure in advance that their credentialing or licensing organization accepts AMA PRA Category 1 Credits™.</w:t>
                  </w:r>
                </w:p>
                <w:p w:rsidR="005A7D17">
                  <w:pPr>
                    <w:pStyle w:val="Heading1"/>
                    <w:outlineLvl w:val="0"/>
                  </w:pPr>
                </w:p>
              </w:tc>
            </w:tr>
            <w:tr w:rsidTr="0019572D">
              <w:tblPrEx>
                <w:tblW w:w="0" w:type="auto"/>
                <w:tblLayout w:type="fixed"/>
                <w:tblLook w:val="04A0"/>
              </w:tblPrEx>
              <w:trPr>
                <w:trHeight w:hRule="exact" w:val="7200"/>
              </w:trPr>
              <w:tc>
                <w:tcPr>
                  <w:tcW w:w="4032" w:type="dxa"/>
                  <w:shd w:val="clear" w:color="auto" w:fill="auto"/>
                </w:tcPr>
                <w:p w:rsidR="005A7D17">
                  <w:pPr>
                    <w:pStyle w:val="BlockText"/>
                  </w:pPr>
                </w:p>
                <w:p w:rsidR="005A7D17" w:rsidRPr="0081193B" w:rsidP="0081193B"/>
                <w:p w:rsidR="005A7D17" w:rsidRPr="0081193B" w:rsidP="0081193B"/>
                <w:p w:rsidR="005A7D17" w:rsidRPr="0081193B" w:rsidP="0081193B"/>
                <w:p w:rsidR="005A7D17" w:rsidRPr="0081193B" w:rsidP="0081193B"/>
                <w:p w:rsidR="005A7D17" w:rsidP="0081193B">
                  <w:pPr>
                    <w:rPr>
                      <w:color w:val="FFFFFF" w:themeColor="background1"/>
                      <w:sz w:val="28"/>
                    </w:rPr>
                  </w:pPr>
                </w:p>
                <w:p w:rsidR="005A7D17" w:rsidRPr="0081193B" w:rsidP="0081193B"/>
                <w:p w:rsidR="005A7D17" w:rsidRPr="0081193B" w:rsidP="0081193B"/>
                <w:p w:rsidR="005A7D17" w:rsidP="0081193B">
                  <w:pPr>
                    <w:rPr>
                      <w:color w:val="FFFFFF" w:themeColor="background1"/>
                      <w:sz w:val="28"/>
                    </w:rPr>
                  </w:pPr>
                </w:p>
                <w:p w:rsidR="005A7D17" w:rsidP="0081193B">
                  <w:pPr>
                    <w:rPr>
                      <w:color w:val="FFFFFF" w:themeColor="background1"/>
                      <w:sz w:val="28"/>
                    </w:rPr>
                  </w:pPr>
                </w:p>
                <w:p w:rsidR="005A7D17" w:rsidP="0081193B">
                  <w:pPr>
                    <w:rPr>
                      <w:color w:val="FFFFFF" w:themeColor="background1"/>
                      <w:sz w:val="28"/>
                    </w:rPr>
                  </w:pPr>
                </w:p>
                <w:p w:rsidR="005A7D17" w:rsidRPr="0081193B" w:rsidP="0081193B">
                  <w:pPr>
                    <w:tabs>
                      <w:tab w:val="left" w:pos="3064"/>
                    </w:tabs>
                  </w:pPr>
                  <w:r>
                    <w:tab/>
                  </w:r>
                </w:p>
              </w:tc>
            </w:tr>
          </w:tbl>
          <w:p w:rsidR="005A7D17">
            <w:pPr>
              <w:spacing w:after="160" w:line="259" w:lineRule="auto"/>
            </w:pPr>
          </w:p>
        </w:tc>
        <w:tc>
          <w:tcPr>
            <w:tcW w:w="576" w:type="dxa"/>
            <w:gridSpan w:val="2"/>
            <w:vAlign w:val="bottom"/>
          </w:tcPr>
          <w:p w:rsidR="005A7D17">
            <w:pPr>
              <w:spacing w:after="160" w:line="259" w:lineRule="auto"/>
            </w:pPr>
          </w:p>
        </w:tc>
        <w:tc>
          <w:tcPr>
            <w:tcW w:w="576" w:type="dxa"/>
            <w:gridSpan w:val="2"/>
          </w:tcPr>
          <w:p w:rsidR="005A7D17">
            <w:pPr>
              <w:spacing w:after="160" w:line="259" w:lineRule="auto"/>
            </w:pPr>
          </w:p>
        </w:tc>
        <w:tc>
          <w:tcPr>
            <w:tcW w:w="4176" w:type="dxa"/>
            <w:gridSpan w:val="2"/>
          </w:tcPr>
          <w:tbl>
            <w:tblPr>
              <w:tblStyle w:val="TableLayout"/>
              <w:tblW w:w="5000" w:type="pct"/>
              <w:tblLayout w:type="fixed"/>
              <w:tblLook w:val="04A0"/>
            </w:tblPr>
            <w:tblGrid>
              <w:gridCol w:w="4176"/>
            </w:tblGrid>
            <w:tr>
              <w:tblPrEx>
                <w:tblW w:w="5000" w:type="pct"/>
                <w:tblLayout w:type="fixed"/>
                <w:tblLook w:val="04A0"/>
              </w:tblPrEx>
              <w:trPr>
                <w:trHeight w:hRule="exact" w:val="1440"/>
              </w:trPr>
              <w:tc>
                <w:tcPr>
                  <w:tcW w:w="5000" w:type="pct"/>
                </w:tcPr>
                <w:p w:rsidR="005A7D17"/>
              </w:tc>
            </w:tr>
            <w:tr>
              <w:tblPrEx>
                <w:tblW w:w="5000" w:type="pct"/>
                <w:tblLayout w:type="fixed"/>
                <w:tblLook w:val="04A0"/>
              </w:tblPrEx>
              <w:trPr>
                <w:cantSplit/>
                <w:trHeight w:hRule="exact" w:val="5760"/>
              </w:trPr>
              <w:tc>
                <w:tcPr>
                  <w:tcW w:w="5000" w:type="pct"/>
                  <w:textDirection w:val="btLr"/>
                </w:tcPr>
                <w:p w:rsidR="005A7D17">
                  <w:pPr>
                    <w:pStyle w:val="Recipient"/>
                  </w:pPr>
                </w:p>
              </w:tc>
            </w:tr>
            <w:tr>
              <w:tblPrEx>
                <w:tblW w:w="5000" w:type="pct"/>
                <w:tblLayout w:type="fixed"/>
                <w:tblLook w:val="04A0"/>
              </w:tblPrEx>
              <w:trPr>
                <w:cantSplit/>
                <w:trHeight w:hRule="exact" w:val="3600"/>
              </w:trPr>
              <w:tc>
                <w:tcPr>
                  <w:tcW w:w="5000" w:type="pct"/>
                  <w:textDirection w:val="btLr"/>
                </w:tcPr>
                <w:p w:rsidR="005A7D17">
                  <w:pPr>
                    <w:pStyle w:val="Organization"/>
                  </w:pPr>
                  <w:sdt>
                    <w:sdtPr>
                      <w:rPr>
                        <w:color w:val="DC1E34"/>
                      </w:rPr>
                      <w:alias w:val="Company"/>
                      <w:id w:val="1161088219"/>
                      <w:placeholder>
                        <w:docPart w:val="6E6BA0AAE65A45FD965F5D175973FDE9"/>
                      </w:placeholder>
                      <w:showingPlcHdr/>
                      <w:dataBinding w:xpath="/ns0:Properties[1]/ns0:Company[1]" w:storeItemID="{6668398D-A668-4E3E-A5EB-62B293D839F1}" w:prefixMappings="xmlns:ns0='http://schemas.openxmlformats.org/officeDocument/2006/extended-properties' "/>
                      <w:text/>
                    </w:sdtPr>
                    <w:sdtContent>
                      <w:r>
                        <w:t>[Company Name]</w:t>
                      </w:r>
                    </w:sdtContent>
                  </w:sdt>
                </w:p>
                <w:p w:rsidR="005A7D17">
                  <w:pPr>
                    <w:pStyle w:val="NoSpacing"/>
                  </w:pPr>
                  <w:r w:rsidRPr="00FF1AF3">
                    <w:rPr>
                      <w:rFonts w:ascii="Arial" w:eastAsia="Times New Roman" w:hAnsi="Arial" w:cs="Arial"/>
                      <w:color w:val="2E2E2E"/>
                      <w:kern w:val="0"/>
                      <w:lang w:eastAsia="en-US"/>
                      <w14:ligatures w14:val="none"/>
                    </w:rPr>
                    <w:t>The IX</w:t>
                  </w:r>
                  <w:r w:rsidRPr="00FF1AF3">
                    <w:rPr>
                      <w:rFonts w:ascii="Arial" w:eastAsia="Times New Roman" w:hAnsi="Arial" w:cs="Arial"/>
                      <w:color w:val="2E2E2E"/>
                    </w:rPr>
                    <w:t xml:space="preserve"> Cedars-Sinai Parkinson's Disease and Movement Disorders Annual Symposium</w:t>
                  </w:r>
                  <w:r>
                    <w:rPr>
                      <w:rFonts w:ascii="Arial" w:eastAsia="Times New Roman" w:hAnsi="Arial" w:cs="Arial"/>
                      <w:color w:val="2E2E2E"/>
                      <w:kern w:val="0"/>
                      <w:lang w:eastAsia="en-US"/>
                      <w14:ligatures w14:val="none"/>
                    </w:rPr>
                    <w:br/>
                  </w:r>
                  <w:r w:rsidRPr="00FF1AF3">
                    <w:rPr>
                      <w:rFonts w:ascii="Arial" w:eastAsia="Times New Roman" w:hAnsi="Arial" w:cs="Arial"/>
                      <w:color w:val="2E2E2E"/>
                      <w:kern w:val="0"/>
                      <w:lang w:eastAsia="en-US"/>
                      <w14:ligatures w14:val="none"/>
                    </w:rPr>
                    <w:t xml:space="preserve">Sat, </w:t>
                  </w:r>
                  <w:r w:rsidRPr="00FF1AF3">
                    <w:rPr>
                      <w:rFonts w:ascii="Arial" w:eastAsia="Times New Roman" w:hAnsi="Arial" w:cs="Arial"/>
                      <w:color w:val="2E2E2E"/>
                    </w:rPr>
                    <w:t>October 21, 2023</w:t>
                  </w:r>
                  <w:r w:rsidRPr="00FF1AF3">
                    <w:rPr>
                      <w:rFonts w:ascii="Arial" w:eastAsia="Times New Roman" w:hAnsi="Arial" w:cs="Arial"/>
                      <w:color w:val="2E2E2E"/>
                      <w:kern w:val="0"/>
                      <w:lang w:eastAsia="en-US"/>
                      <w14:ligatures w14:val="none"/>
                    </w:rPr>
                    <w:t xml:space="preserve"> - </w:t>
                  </w:r>
                  <w:r w:rsidRPr="00FF1AF3">
                    <w:rPr>
                      <w:rFonts w:ascii="Arial" w:eastAsia="Times New Roman" w:hAnsi="Arial" w:cs="Arial"/>
                      <w:color w:val="2E2E2E"/>
                      <w:kern w:val="0"/>
                      <w:lang w:eastAsia="en-US"/>
                      <w14:ligatures w14:val="none"/>
                    </w:rPr>
                    <w:t xml:space="preserve">Sat, </w:t>
                  </w:r>
                  <w:r w:rsidRPr="00FF1AF3">
                    <w:rPr>
                      <w:rFonts w:ascii="Arial" w:eastAsia="Times New Roman" w:hAnsi="Arial" w:cs="Arial"/>
                      <w:color w:val="2E2E2E"/>
                    </w:rPr>
                    <w:t>October 21, 2023</w:t>
                  </w:r>
                  <w:r w:rsidRPr="00FF1AF3">
                    <w:rPr>
                      <w:rFonts w:ascii="Arial" w:eastAsia="Times New Roman" w:hAnsi="Arial" w:cs="Arial"/>
                      <w:color w:val="2E2E2E"/>
                      <w:kern w:val="0"/>
                      <w:lang w:eastAsia="en-US"/>
                      <w14:ligatures w14:val="none"/>
                    </w:rPr>
                    <w:t xml:space="preserve">  </w:t>
                  </w:r>
                  <w:r w:rsidRPr="00FF1AF3">
                    <w:rPr>
                      <w:rFonts w:ascii="Arial" w:eastAsia="Times New Roman" w:hAnsi="Arial" w:cs="Arial"/>
                      <w:color w:val="2E2E2E"/>
                      <w:kern w:val="0"/>
                      <w:lang w:eastAsia="en-US"/>
                      <w14:ligatures w14:val="none"/>
                    </w:rPr>
                    <w:t>7:30</w:t>
                  </w:r>
                  <w:r w:rsidRPr="00FF1AF3">
                    <w:rPr>
                      <w:rFonts w:ascii="Arial" w:eastAsia="Times New Roman" w:hAnsi="Arial" w:cs="Arial"/>
                      <w:color w:val="2E2E2E"/>
                    </w:rPr>
                    <w:t xml:space="preserve"> AM</w:t>
                  </w:r>
                  <w:r w:rsidRPr="00FF1AF3">
                    <w:rPr>
                      <w:rFonts w:ascii="Arial" w:eastAsia="Times New Roman" w:hAnsi="Arial" w:cs="Arial"/>
                      <w:color w:val="2E2E2E"/>
                      <w:kern w:val="0"/>
                      <w:lang w:eastAsia="en-US"/>
                      <w14:ligatures w14:val="none"/>
                    </w:rPr>
                    <w:t xml:space="preserve"> - </w:t>
                  </w:r>
                  <w:r w:rsidRPr="00FF1AF3">
                    <w:rPr>
                      <w:rFonts w:ascii="Arial" w:eastAsia="Times New Roman" w:hAnsi="Arial" w:cs="Arial"/>
                      <w:color w:val="2E2E2E"/>
                      <w:kern w:val="0"/>
                      <w:lang w:eastAsia="en-US"/>
                      <w14:ligatures w14:val="none"/>
                    </w:rPr>
                    <w:t>4:00</w:t>
                  </w:r>
                  <w:r w:rsidRPr="00FF1AF3">
                    <w:rPr>
                      <w:rFonts w:ascii="Arial" w:eastAsia="Times New Roman" w:hAnsi="Arial" w:cs="Arial"/>
                      <w:color w:val="2E2E2E"/>
                    </w:rPr>
                    <w:t xml:space="preserve"> PM</w:t>
                  </w:r>
                  <w:r w:rsidRPr="00FF1AF3">
                    <w:rPr>
                      <w:rFonts w:ascii="Arial" w:eastAsia="Times New Roman" w:hAnsi="Arial" w:cs="Arial"/>
                      <w:color w:val="2E2E2E"/>
                      <w:kern w:val="0"/>
                      <w:lang w:eastAsia="en-US"/>
                      <w14:ligatures w14:val="none"/>
                    </w:rPr>
                    <w:t>The Shay</w:t>
                  </w:r>
                  <w:r w:rsidRPr="00FF1AF3">
                    <w:rPr>
                      <w:rFonts w:ascii="Arial" w:eastAsia="Times New Roman" w:hAnsi="Arial" w:cs="Arial"/>
                      <w:color w:val="2E2E2E"/>
                    </w:rPr>
                    <w:t>, 8801 Washington Blvd</w:t>
                  </w:r>
                  <w:r>
                    <w:rPr>
                      <w:rFonts w:ascii="Arial" w:eastAsia="Times New Roman" w:hAnsi="Arial" w:cs="Arial"/>
                      <w:color w:val="2E2E2E"/>
                      <w:kern w:val="0"/>
                      <w:lang w:eastAsia="en-US"/>
                      <w14:ligatures w14:val="none"/>
                    </w:rPr>
                    <w:br/>
                  </w:r>
                  <w:r>
                    <w:rPr>
                      <w:rFonts w:ascii="Arial" w:eastAsia="Times New Roman" w:hAnsi="Arial" w:cs="Arial"/>
                      <w:color w:val="2E2E2E"/>
                      <w:kern w:val="0"/>
                      <w:lang w:eastAsia="en-US"/>
                      <w14:ligatures w14:val="none"/>
                    </w:rPr>
                    <w:br/>
                  </w:r>
                  <w:r>
                    <w:rPr>
                      <w:rFonts w:ascii="Arial" w:eastAsia="Times New Roman" w:hAnsi="Arial" w:cs="Arial"/>
                      <w:color w:val="2E2E2E"/>
                      <w:kern w:val="0"/>
                      <w:lang w:eastAsia="en-US"/>
                      <w14:ligatures w14:val="none"/>
                    </w:rPr>
                    <w:br/>
                  </w:r>
                  <w:r>
                    <w:rPr>
                      <w:rFonts w:ascii="Arial" w:eastAsia="Times New Roman" w:hAnsi="Arial" w:cs="Arial"/>
                      <w:color w:val="2E2E2E"/>
                      <w:kern w:val="0"/>
                      <w:lang w:eastAsia="en-US"/>
                      <w14:ligatures w14:val="none"/>
                    </w:rPr>
                    <w:br/>
                  </w:r>
                  <w:r>
                    <w:rPr>
                      <w:rFonts w:ascii="Arial" w:eastAsia="Times New Roman" w:hAnsi="Arial" w:cs="Arial"/>
                      <w:color w:val="2E2E2E"/>
                      <w:kern w:val="0"/>
                      <w:lang w:eastAsia="en-US"/>
                      <w14:ligatures w14:val="none"/>
                    </w:rPr>
                    <w:br/>
                  </w:r>
                  <w:r w:rsidRPr="00FF1AF3">
                    <w:rPr>
                      <w:rFonts w:ascii="Arial" w:eastAsia="Times New Roman" w:hAnsi="Arial" w:cs="Arial"/>
                      <w:color w:val="2E2E2E"/>
                      <w:kern w:val="0"/>
                      <w:lang w:eastAsia="en-US"/>
                      <w14:ligatures w14:val="none"/>
                    </w:rPr>
                    <w:t xml:space="preserve">Register Online: </w:t>
                  </w:r>
                  <w:r>
                    <w:fldChar w:fldCharType="begin"/>
                  </w:r>
                  <w:r>
                    <w:instrText xml:space="preserve"> HYPERLINK "https://cedars.cloud-cme.com/" </w:instrText>
                  </w:r>
                  <w:r>
                    <w:fldChar w:fldCharType="separate"/>
                  </w:r>
                  <w:r w:rsidRPr="00FF1AF3">
                    <w:rPr>
                      <w:rFonts w:ascii="Arial" w:eastAsia="Times New Roman" w:hAnsi="Arial" w:cs="Arial"/>
                      <w:color w:val="2E2E2E"/>
                      <w:kern w:val="0"/>
                      <w:lang w:eastAsia="en-US"/>
                      <w14:ligatures w14:val="none"/>
                    </w:rPr>
                    <w:t>https://cedars.cloud-cme.com/</w:t>
                  </w:r>
                  <w:r>
                    <w:fldChar w:fldCharType="end"/>
                  </w:r>
                  <w:r w:rsidRPr="00FF1AF3">
                    <w:rPr>
                      <w:rFonts w:ascii="Arial" w:eastAsia="Times New Roman" w:hAnsi="Arial" w:cs="Arial"/>
                      <w:color w:val="2E2E2E"/>
                      <w:kern w:val="0"/>
                      <w:lang w:eastAsia="en-US"/>
                      <w14:ligatures w14:val="none"/>
                    </w:rPr>
                    <w:t xml:space="preserve"> </w:t>
                  </w:r>
                </w:p>
              </w:tc>
            </w:tr>
          </w:tbl>
          <w:p w:rsidR="005A7D17">
            <w:pPr>
              <w:spacing w:after="160" w:line="259" w:lineRule="auto"/>
            </w:pPr>
          </w:p>
        </w:tc>
        <w:tc>
          <w:tcPr>
            <w:tcW w:w="576" w:type="dxa"/>
            <w:gridSpan w:val="2"/>
          </w:tcPr>
          <w:p w:rsidR="005A7D17">
            <w:pPr>
              <w:spacing w:after="160" w:line="259" w:lineRule="auto"/>
            </w:pPr>
          </w:p>
        </w:tc>
        <w:tc>
          <w:tcPr>
            <w:tcW w:w="576" w:type="dxa"/>
            <w:gridSpan w:val="2"/>
          </w:tcPr>
          <w:p w:rsidR="005A7D17">
            <w:pPr>
              <w:spacing w:after="160" w:line="259" w:lineRule="auto"/>
            </w:pPr>
          </w:p>
        </w:tc>
        <w:tc>
          <w:tcPr>
            <w:tcW w:w="4176" w:type="dxa"/>
            <w:gridSpan w:val="2"/>
          </w:tcPr>
          <w:tbl>
            <w:tblPr>
              <w:tblStyle w:val="TableLayout"/>
              <w:tblW w:w="5000" w:type="pct"/>
              <w:tblLayout w:type="fixed"/>
              <w:tblLook w:val="04A0"/>
            </w:tblPr>
            <w:tblGrid>
              <w:gridCol w:w="4176"/>
            </w:tblGrid>
            <w:tr>
              <w:tblPrEx>
                <w:tblW w:w="5000" w:type="pct"/>
                <w:tblLayout w:type="fixed"/>
                <w:tblLook w:val="04A0"/>
              </w:tblPrEx>
              <w:trPr>
                <w:trHeight w:hRule="exact" w:val="3600"/>
              </w:trPr>
              <w:tc>
                <w:tcPr>
                  <w:tcW w:w="5000" w:type="pct"/>
                  <w:tcBorders>
                    <w:bottom w:val="single" w:sz="12" w:space="0" w:color="DC1E34" w:themeColor="accent1"/>
                  </w:tcBorders>
                  <w:vAlign w:val="bottom"/>
                </w:tcPr>
                <w:p w:rsidR="005A7D17" w:rsidRPr="00CD203D" w:rsidP="00CD203D">
                  <w:pPr>
                    <w:widowControl w:val="0"/>
                    <w:autoSpaceDE w:val="0"/>
                    <w:autoSpaceDN w:val="0"/>
                    <w:rPr>
                      <w:rFonts w:ascii="Arial" w:hAnsi="Arial" w:cs="Arial"/>
                      <w:b/>
                      <w:bCs/>
                      <w:noProof/>
                      <w:color w:val="auto"/>
                      <w:kern w:val="0"/>
                      <w:sz w:val="28"/>
                      <w:szCs w:val="16"/>
                      <w:lang w:eastAsia="en-US"/>
                      <w14:ligatures w14:val="none"/>
                    </w:rPr>
                  </w:pPr>
                  <w:r w:rsidRPr="00875392">
                    <w:rPr>
                      <w:rFonts w:ascii="Arial" w:hAnsi="Arial" w:cs="Arial"/>
                      <w:b/>
                      <w:bCs/>
                      <w:noProof/>
                      <w:color w:val="auto"/>
                      <w:kern w:val="0"/>
                      <w:sz w:val="48"/>
                      <w:szCs w:val="28"/>
                      <w:lang w:eastAsia="en-US"/>
                      <w14:ligatures w14:val="none"/>
                    </w:rPr>
                    <w:t>The IX</w:t>
                  </w:r>
                  <w:r w:rsidRPr="00875392">
                    <w:rPr>
                      <w:rFonts w:ascii="Arial" w:hAnsi="Arial" w:cs="Arial"/>
                      <w:b/>
                      <w:bCs/>
                      <w:noProof/>
                      <w:sz w:val="48"/>
                      <w:szCs w:val="28"/>
                    </w:rPr>
                    <w:t xml:space="preserve"> Cedars-Sinai Parkinson's Disease and Movement Disorders Annual Symposium</w:t>
                  </w:r>
                </w:p>
              </w:tc>
            </w:tr>
            <w:tr>
              <w:tblPrEx>
                <w:tblW w:w="5000" w:type="pct"/>
                <w:tblLayout w:type="fixed"/>
                <w:tblLook w:val="04A0"/>
              </w:tblPrEx>
              <w:trPr>
                <w:trHeight w:hRule="exact" w:val="3600"/>
              </w:trPr>
              <w:tc>
                <w:tcPr>
                  <w:tcW w:w="5000" w:type="pct"/>
                  <w:tcBorders>
                    <w:top w:val="single" w:sz="12" w:space="0" w:color="DC1E34" w:themeColor="accent1"/>
                  </w:tcBorders>
                </w:tcPr>
                <w:p w:rsidR="005A7D17" w:rsidRPr="00875392" w:rsidP="00875392">
                  <w:pPr>
                    <w:widowControl w:val="0"/>
                    <w:autoSpaceDE w:val="0"/>
                    <w:autoSpaceDN w:val="0"/>
                    <w:rPr>
                      <w:rFonts w:ascii="Arial" w:hAnsi="Arial" w:cs="Arial"/>
                      <w:color w:val="auto"/>
                      <w:kern w:val="0"/>
                      <w:sz w:val="28"/>
                      <w:szCs w:val="16"/>
                      <w:lang w:eastAsia="en-US"/>
                      <w14:ligatures w14:val="none"/>
                    </w:rPr>
                  </w:pPr>
                  <w:r w:rsidRPr="00875392">
                    <w:rPr>
                      <w:rFonts w:ascii="Arial" w:hAnsi="Arial" w:cs="Arial"/>
                      <w:noProof/>
                      <w:color w:val="auto"/>
                      <w:kern w:val="0"/>
                      <w:sz w:val="28"/>
                      <w:szCs w:val="16"/>
                      <w:lang w:eastAsia="en-US"/>
                      <w14:ligatures w14:val="none"/>
                    </w:rPr>
                    <w:t xml:space="preserve">Sat, </w:t>
                  </w:r>
                  <w:r w:rsidRPr="00875392">
                    <w:rPr>
                      <w:rFonts w:ascii="Arial" w:hAnsi="Arial" w:cs="Arial"/>
                      <w:sz w:val="28"/>
                      <w:szCs w:val="16"/>
                    </w:rPr>
                    <w:t>October 21, 2023</w:t>
                  </w:r>
                  <w:r w:rsidRPr="00875392">
                    <w:rPr>
                      <w:rFonts w:ascii="Arial" w:hAnsi="Arial" w:cs="Arial"/>
                      <w:color w:val="auto"/>
                      <w:kern w:val="0"/>
                      <w:sz w:val="28"/>
                      <w:szCs w:val="16"/>
                      <w:lang w:eastAsia="en-US"/>
                      <w14:ligatures w14:val="none"/>
                    </w:rPr>
                    <w:t xml:space="preserve"> - </w:t>
                  </w:r>
                  <w:r w:rsidRPr="00875392">
                    <w:rPr>
                      <w:rFonts w:ascii="Arial" w:hAnsi="Arial" w:cs="Arial"/>
                      <w:noProof/>
                      <w:color w:val="auto"/>
                      <w:kern w:val="0"/>
                      <w:sz w:val="28"/>
                      <w:szCs w:val="16"/>
                      <w:lang w:eastAsia="en-US"/>
                      <w14:ligatures w14:val="none"/>
                    </w:rPr>
                    <w:t xml:space="preserve">Sat, </w:t>
                  </w:r>
                  <w:r w:rsidRPr="00875392">
                    <w:rPr>
                      <w:rFonts w:ascii="Arial" w:hAnsi="Arial" w:cs="Arial"/>
                      <w:sz w:val="28"/>
                      <w:szCs w:val="16"/>
                    </w:rPr>
                    <w:t>October 21, 2023</w:t>
                  </w:r>
                  <w:r w:rsidRPr="00875392">
                    <w:rPr>
                      <w:rFonts w:ascii="Arial" w:hAnsi="Arial" w:cs="Arial"/>
                      <w:color w:val="auto"/>
                      <w:kern w:val="0"/>
                      <w:sz w:val="28"/>
                      <w:szCs w:val="16"/>
                      <w:lang w:eastAsia="en-US"/>
                      <w14:ligatures w14:val="none"/>
                    </w:rPr>
                    <w:t xml:space="preserve">  </w:t>
                  </w:r>
                </w:p>
                <w:p w:rsidR="005A7D17" w:rsidRPr="00875392" w:rsidP="00875392">
                  <w:pPr>
                    <w:widowControl w:val="0"/>
                    <w:autoSpaceDE w:val="0"/>
                    <w:autoSpaceDN w:val="0"/>
                    <w:rPr>
                      <w:rFonts w:ascii="Arial" w:hAnsi="Arial" w:cs="Arial"/>
                      <w:color w:val="auto"/>
                      <w:kern w:val="0"/>
                      <w:sz w:val="28"/>
                      <w:szCs w:val="16"/>
                      <w:lang w:eastAsia="en-US"/>
                      <w14:ligatures w14:val="none"/>
                    </w:rPr>
                  </w:pPr>
                  <w:r w:rsidRPr="00875392">
                    <w:rPr>
                      <w:rFonts w:ascii="Arial" w:hAnsi="Arial" w:cs="Arial"/>
                      <w:noProof/>
                      <w:color w:val="auto"/>
                      <w:kern w:val="0"/>
                      <w:sz w:val="28"/>
                      <w:szCs w:val="16"/>
                      <w:lang w:eastAsia="en-US"/>
                      <w14:ligatures w14:val="none"/>
                    </w:rPr>
                    <w:t>7:30</w:t>
                  </w:r>
                  <w:r w:rsidRPr="00875392">
                    <w:rPr>
                      <w:rFonts w:ascii="Arial" w:hAnsi="Arial" w:cs="Arial"/>
                      <w:sz w:val="28"/>
                      <w:szCs w:val="16"/>
                    </w:rPr>
                    <w:t xml:space="preserve"> AM</w:t>
                  </w:r>
                  <w:r w:rsidRPr="00875392">
                    <w:rPr>
                      <w:rFonts w:ascii="Arial" w:hAnsi="Arial" w:cs="Arial"/>
                      <w:color w:val="auto"/>
                      <w:kern w:val="0"/>
                      <w:sz w:val="28"/>
                      <w:szCs w:val="16"/>
                      <w:lang w:eastAsia="en-US"/>
                      <w14:ligatures w14:val="none"/>
                    </w:rPr>
                    <w:t xml:space="preserve"> - </w:t>
                  </w:r>
                  <w:r w:rsidRPr="00875392">
                    <w:rPr>
                      <w:rFonts w:ascii="Arial" w:hAnsi="Arial" w:cs="Arial"/>
                      <w:noProof/>
                      <w:color w:val="auto"/>
                      <w:kern w:val="0"/>
                      <w:sz w:val="28"/>
                      <w:szCs w:val="16"/>
                      <w:lang w:eastAsia="en-US"/>
                      <w14:ligatures w14:val="none"/>
                    </w:rPr>
                    <w:t>4:00</w:t>
                  </w:r>
                  <w:r w:rsidRPr="00875392">
                    <w:rPr>
                      <w:rFonts w:ascii="Arial" w:hAnsi="Arial" w:cs="Arial"/>
                      <w:sz w:val="28"/>
                      <w:szCs w:val="16"/>
                    </w:rPr>
                    <w:t xml:space="preserve"> PM</w:t>
                  </w:r>
                </w:p>
                <w:p w:rsidR="005A7D17" w:rsidRPr="00875392" w:rsidP="00875392">
                  <w:pPr>
                    <w:widowControl w:val="0"/>
                    <w:autoSpaceDE w:val="0"/>
                    <w:autoSpaceDN w:val="0"/>
                    <w:rPr>
                      <w:rFonts w:ascii="Arial" w:hAnsi="Arial" w:cs="Arial"/>
                      <w:color w:val="auto"/>
                      <w:kern w:val="0"/>
                      <w:sz w:val="28"/>
                      <w:szCs w:val="16"/>
                      <w:lang w:eastAsia="en-US"/>
                      <w14:ligatures w14:val="none"/>
                    </w:rPr>
                  </w:pPr>
                  <w:r w:rsidRPr="00875392">
                    <w:rPr>
                      <w:rFonts w:ascii="Arial" w:hAnsi="Arial" w:cs="Arial"/>
                      <w:noProof/>
                      <w:color w:val="auto"/>
                      <w:kern w:val="0"/>
                      <w:sz w:val="28"/>
                      <w:szCs w:val="16"/>
                      <w:lang w:eastAsia="en-US"/>
                      <w14:ligatures w14:val="none"/>
                    </w:rPr>
                    <w:t>The Shay</w:t>
                  </w:r>
                  <w:r w:rsidRPr="00875392">
                    <w:rPr>
                      <w:rFonts w:ascii="Arial" w:hAnsi="Arial" w:cs="Arial"/>
                      <w:sz w:val="28"/>
                      <w:szCs w:val="16"/>
                    </w:rPr>
                    <w:t>, 8801 Washington Blvd</w:t>
                  </w:r>
                </w:p>
                <w:p w:rsidR="005A7D17" w:rsidRPr="00875392" w:rsidP="00875392">
                  <w:pPr>
                    <w:rPr>
                      <w:rFonts w:ascii="Arial" w:hAnsi="Arial" w:cs="Arial"/>
                      <w:lang w:eastAsia="en-US"/>
                    </w:rPr>
                  </w:pPr>
                </w:p>
                <w:p w:rsidR="005A7D17" w:rsidRPr="00875392" w:rsidP="00875392">
                  <w:pPr>
                    <w:rPr>
                      <w:rFonts w:ascii="Arial" w:hAnsi="Arial" w:cs="Arial"/>
                      <w:lang w:eastAsia="en-US"/>
                    </w:rPr>
                  </w:pPr>
                </w:p>
                <w:p w:rsidR="005A7D17" w:rsidRPr="00875392" w:rsidP="00875392">
                  <w:pPr>
                    <w:rPr>
                      <w:rFonts w:ascii="Arial" w:hAnsi="Arial" w:cs="Arial"/>
                      <w:lang w:eastAsia="en-US"/>
                    </w:rPr>
                  </w:pPr>
                </w:p>
                <w:p w:rsidR="005A7D17" w:rsidP="00875392">
                  <w:pPr>
                    <w:shd w:val="clear" w:color="auto" w:fill="FFFFFF"/>
                    <w:spacing w:before="100" w:beforeAutospacing="1" w:after="100" w:afterAutospacing="1"/>
                    <w:jc w:val="center"/>
                    <w:rPr>
                      <w:rFonts w:ascii="Arial" w:eastAsia="Times New Roman" w:hAnsi="Arial" w:cs="Arial"/>
                      <w:color w:val="2E2E2E"/>
                      <w:kern w:val="0"/>
                      <w:lang w:eastAsia="en-US"/>
                      <w14:ligatures w14:val="none"/>
                    </w:rPr>
                  </w:pPr>
                </w:p>
                <w:p w:rsidR="005A7D17" w:rsidRPr="00875392" w:rsidP="00875392">
                  <w:pPr>
                    <w:shd w:val="clear" w:color="auto" w:fill="FFFFFF"/>
                    <w:spacing w:before="100" w:beforeAutospacing="1" w:after="100" w:afterAutospacing="1"/>
                    <w:jc w:val="center"/>
                    <w:rPr>
                      <w:rFonts w:ascii="Arial" w:eastAsia="Times New Roman" w:hAnsi="Arial" w:cs="Arial"/>
                      <w:color w:val="2E2E2E"/>
                      <w:kern w:val="0"/>
                      <w:lang w:eastAsia="en-US"/>
                      <w14:ligatures w14:val="none"/>
                    </w:rPr>
                  </w:pPr>
                  <w:r w:rsidRPr="00875392">
                    <w:rPr>
                      <w:rFonts w:ascii="Arial" w:eastAsia="Times New Roman" w:hAnsi="Arial" w:cs="Arial"/>
                      <w:color w:val="2E2E2E"/>
                      <w:kern w:val="0"/>
                      <w:lang w:eastAsia="en-US"/>
                      <w14:ligatures w14:val="none"/>
                    </w:rPr>
                    <w:t>Register Online</w:t>
                  </w:r>
                  <w:r w:rsidRPr="00875392">
                    <w:rPr>
                      <w:rFonts w:ascii="Arial" w:eastAsia="Times New Roman" w:hAnsi="Arial" w:cs="Arial"/>
                      <w:color w:val="2E2E2E"/>
                      <w:kern w:val="0"/>
                      <w:lang w:eastAsia="en-US"/>
                      <w14:ligatures w14:val="none"/>
                    </w:rPr>
                    <w:br/>
                    <w:t>https://cedars.cloud-cme.com/</w:t>
                  </w:r>
                </w:p>
                <w:p w:rsidR="005A7D17" w:rsidRPr="00875392" w:rsidP="00875392">
                  <w:pPr>
                    <w:rPr>
                      <w:rFonts w:ascii="Arial" w:hAnsi="Arial" w:cs="Arial"/>
                      <w:lang w:eastAsia="en-US"/>
                    </w:rPr>
                  </w:pPr>
                </w:p>
              </w:tc>
            </w:tr>
            <w:tr>
              <w:tblPrEx>
                <w:tblW w:w="5000" w:type="pct"/>
                <w:tblLayout w:type="fixed"/>
                <w:tblLook w:val="04A0"/>
              </w:tblPrEx>
              <w:trPr>
                <w:trHeight w:hRule="exact" w:val="3456"/>
              </w:trPr>
              <w:tc>
                <w:tcPr>
                  <w:tcW w:w="5000" w:type="pct"/>
                  <w:vAlign w:val="bottom"/>
                </w:tcPr>
                <w:p w:rsidR="005A7D17">
                  <w:pPr>
                    <w:spacing w:after="160" w:line="264" w:lineRule="auto"/>
                  </w:pPr>
                  <w:r w:rsidRPr="0034160E">
                    <w:rPr>
                      <w:rFonts w:ascii="Arial" w:eastAsia="Arial" w:hAnsi="Arial" w:cs="Arial"/>
                      <w:bCs/>
                      <w:noProof/>
                      <w:szCs w:val="24"/>
                    </w:rPr>
                    <w:drawing>
                      <wp:anchor distT="0" distB="0" distL="114300" distR="114300" simplePos="0" relativeHeight="251659264" behindDoc="0" locked="0" layoutInCell="1" allowOverlap="1">
                        <wp:simplePos x="0" y="0"/>
                        <wp:positionH relativeFrom="column">
                          <wp:posOffset>186055</wp:posOffset>
                        </wp:positionH>
                        <wp:positionV relativeFrom="paragraph">
                          <wp:posOffset>-304800</wp:posOffset>
                        </wp:positionV>
                        <wp:extent cx="1553210" cy="490220"/>
                        <wp:effectExtent l="0" t="0" r="0" b="5080"/>
                        <wp:wrapNone/>
                        <wp:docPr id="32" name="Picture 12"/>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7E29AC4B-4AC8-D746-9438-0269B35DA23A}"/>
                                    </a:ext>
                                  </a:extLst>
                                </pic:cNvPr>
                                <pic:cNvPicPr>
                                  <a:picLocks/>
                                </pic:cNvPicPr>
                              </pic:nvPicPr>
                              <pic:blipFill rotWithShape="1">
                                <a:blip xmlns:r="http://schemas.openxmlformats.org/officeDocument/2006/relationships" r:embed="rId6"/>
                                <a:srcRect/>
                                <a:stretch/>
                              </pic:blipFill>
                              <pic:spPr bwMode="auto">
                                <a:xfrm>
                                  <a:off x="0" y="0"/>
                                  <a:ext cx="1553210" cy="490220"/>
                                </a:xfrm>
                                <a:prstGeom prst="rect">
                                  <a:avLst/>
                                </a:prstGeom>
                                <a:ln>
                                  <a:noFill/>
                                </a:ln>
                                <a:extLst>
                                  <a:ext uri="{53640926-AAD7-44D8-BBD7-CCE9431645EC}">
                                    <a14:shadowObscured xmlns:a14="http://schemas.microsoft.com/office/drawing/2010/main"/>
                                  </a:ext>
                                </a:extLst>
                              </pic:spPr>
                            </pic:pic>
                          </a:graphicData>
                        </a:graphic>
                      </wp:anchor>
                    </w:drawing>
                  </w:r>
                </w:p>
              </w:tc>
            </w:tr>
            <w:tr w:rsidTr="0019572D">
              <w:tblPrEx>
                <w:tblW w:w="5000" w:type="pct"/>
                <w:tblLayout w:type="fixed"/>
                <w:tblLook w:val="04A0"/>
              </w:tblPrEx>
              <w:trPr>
                <w:trHeight w:hRule="exact" w:val="144"/>
              </w:trPr>
              <w:tc>
                <w:tcPr>
                  <w:tcW w:w="5000" w:type="pct"/>
                  <w:shd w:val="clear" w:color="auto" w:fill="DC1E34"/>
                </w:tcPr>
                <w:p w:rsidR="005A7D17" w:rsidP="0081193B">
                  <w:pPr>
                    <w:spacing w:after="200" w:line="264" w:lineRule="auto"/>
                    <w:ind w:firstLine="720"/>
                  </w:pPr>
                </w:p>
              </w:tc>
            </w:tr>
          </w:tbl>
          <w:p w:rsidR="005A7D17">
            <w:pPr>
              <w:spacing w:after="160" w:line="259" w:lineRule="auto"/>
            </w:pPr>
          </w:p>
        </w:tc>
      </w:tr>
      <w:tr w:rsidTr="005A7D17">
        <w:tblPrEx>
          <w:tblW w:w="14688" w:type="dxa"/>
          <w:tblLayout w:type="fixed"/>
          <w:tblCellMar>
            <w:left w:w="0" w:type="dxa"/>
            <w:right w:w="0" w:type="dxa"/>
          </w:tblCellMar>
          <w:tblLook w:val="04A0"/>
        </w:tblPrEx>
        <w:trPr>
          <w:trHeight w:hRule="exact" w:val="10800"/>
        </w:trPr>
        <w:tc>
          <w:tcPr>
            <w:tcW w:w="4176" w:type="dxa"/>
            <w:gridSpan w:val="2"/>
          </w:tcPr>
          <w:tbl>
            <w:tblPr>
              <w:tblStyle w:val="TableLayout"/>
              <w:tblW w:w="0" w:type="auto"/>
              <w:tblLayout w:type="fixed"/>
              <w:tblLook w:val="04A0"/>
            </w:tblPr>
            <w:tblGrid>
              <w:gridCol w:w="4176"/>
            </w:tblGrid>
            <w:tr w:rsidTr="008C2D62">
              <w:tblPrEx>
                <w:tblW w:w="0" w:type="auto"/>
                <w:tblLayout w:type="fixed"/>
                <w:tblLook w:val="04A0"/>
              </w:tblPrEx>
              <w:trPr>
                <w:trHeight w:hRule="exact" w:val="10791"/>
              </w:trPr>
              <w:tc>
                <w:tcPr>
                  <w:tcW w:w="4176" w:type="dxa"/>
                </w:tcPr>
                <w:p w:rsidR="005A7D17" w:rsidRPr="0019572D">
                  <w:pPr>
                    <w:pStyle w:val="Heading2"/>
                    <w:outlineLvl w:val="1"/>
                    <w:rPr>
                      <w:color w:val="DC1E34"/>
                      <w:sz w:val="32"/>
                      <w:szCs w:val="18"/>
                    </w:rPr>
                  </w:pPr>
                  <w:r w:rsidRPr="0019572D">
                    <w:rPr>
                      <w:color w:val="DC1E34"/>
                      <w:sz w:val="32"/>
                      <w:szCs w:val="18"/>
                    </w:rPr>
                    <w:t>ACTIVITY INFORMATION</w:t>
                  </w:r>
                </w:p>
                <w:p w:rsidR="005A7D17" w:rsidRPr="00FF1AF3" w:rsidP="007C27FA">
                  <w:pPr>
                    <w:pStyle w:val="NormalWeb"/>
                    <w:shd w:val="clear" w:color="auto" w:fill="FFFFFF"/>
                    <w:rPr>
                      <w:rFonts w:ascii="Arial" w:eastAsia="Arial" w:hAnsi="Arial" w:cs="Arial"/>
                      <w:b/>
                      <w:bCs/>
                      <w:sz w:val="20"/>
                      <w:szCs w:val="20"/>
                    </w:rPr>
                  </w:pPr>
                  <w:r w:rsidRPr="005A7D17">
                    <w:rPr>
                      <w:rFonts w:ascii="Arial" w:hAnsi="Arial" w:cs="Arial"/>
                      <w:b/>
                      <w:bCs/>
                      <w:color w:val="000000"/>
                      <w:sz w:val="20"/>
                      <w:szCs w:val="20"/>
                    </w:rPr>
                    <w:t>COURSE DESCRIPTION</w:t>
                  </w:r>
                  <w:r w:rsidRPr="00FF1AF3">
                    <w:rPr>
                      <w:rFonts w:ascii="Arial" w:eastAsia="Arial" w:hAnsi="Arial" w:cs="Arial"/>
                      <w:b/>
                      <w:bCs/>
                      <w:sz w:val="20"/>
                      <w:szCs w:val="20"/>
                    </w:rPr>
                    <w:t xml:space="preserve"> </w:t>
                  </w:r>
                  <w:r w:rsidRPr="00FF1AF3">
                    <w:rPr>
                      <w:rFonts w:ascii="Arial" w:eastAsia="Arial" w:hAnsi="Arial" w:cs="Arial"/>
                      <w:b/>
                      <w:bCs/>
                      <w:sz w:val="20"/>
                      <w:szCs w:val="20"/>
                    </w:rPr>
                    <w:br/>
                  </w:r>
                  <w:r>
                    <w:rPr>
                      <w:rtl w:val="0"/>
                    </w:rPr>
                    <w:t>Parkinson's disease (PD) is not only the most common movement disorder, but also the fastest growing neurological disease. According to the Parkinson’s Foundation, nearly one million people in the US are living with PD today and another 60,000 Americans will be diagnosed every year. Given that each PD patient is unique, clinicians face as many specific treatment challenges as the number of PD patients they follow. To help address this need, expert faculty will discuss challenges and opportunities for clinicians and healthcare professionals managing patients with PD, including current and emerging medical and surgical advances that can be implemented to slow disease progression and improve patients’ quality of life. Particular focus will be put these complex disorders including motor and non-motor symptoms, nutritional and lifestyle changes.</w:t>
                  </w:r>
                </w:p>
                <w:p w:rsidR="005A7D17" w:rsidRPr="00FF1AF3" w:rsidP="005A7D17">
                  <w:pPr>
                    <w:ind w:left="0"/>
                    <w:rPr>
                      <w:rFonts w:ascii="Arial" w:hAnsi="Arial" w:cs="Arial"/>
                      <w:color w:val="000000"/>
                    </w:rPr>
                  </w:pPr>
                  <w:r w:rsidRPr="005A7D17">
                    <w:rPr>
                      <w:rFonts w:ascii="Arial" w:eastAsia="Times New Roman" w:hAnsi="Arial" w:cs="Arial"/>
                      <w:b/>
                      <w:bCs/>
                      <w:color w:val="000000"/>
                    </w:rPr>
                    <w:t>TARGET AUDIENCE</w:t>
                  </w:r>
                  <w:r w:rsidRPr="00FF1AF3">
                    <w:rPr>
                      <w:rFonts w:ascii="Arial" w:eastAsia="Arial" w:hAnsi="Arial" w:cs="Arial"/>
                      <w:b/>
                      <w:bCs/>
                    </w:rPr>
                    <w:br/>
                  </w:r>
                  <w:r w:rsidRPr="00FF1AF3">
                    <w:rPr>
                      <w:rFonts w:ascii="Arial" w:hAnsi="Arial" w:cs="Arial"/>
                      <w:color w:val="000000"/>
                    </w:rPr>
                    <w:t xml:space="preserve">Gastroenterology, </w:t>
                  </w:r>
                  <w:r w:rsidRPr="00FF1AF3">
                    <w:rPr>
                      <w:rFonts w:ascii="Arial" w:hAnsi="Arial" w:cs="Arial"/>
                      <w:color w:val="000000"/>
                    </w:rPr>
                    <w:t>Internal Medicine, Nuclear Medicine, Neurology, Physical Medicine &amp; Rehabilitation, Family / General Medicine, Geriatrics, Neurosurgery, Psychiatry</w:t>
                  </w:r>
                </w:p>
                <w:p w:rsidR="005A7D17" w:rsidRPr="00FF1AF3" w:rsidP="007C27FA">
                  <w:pPr>
                    <w:pStyle w:val="NormalWeb"/>
                    <w:shd w:val="clear" w:color="auto" w:fill="FFFFFF"/>
                    <w:rPr>
                      <w:rFonts w:ascii="Arial" w:hAnsi="Arial" w:cs="Arial"/>
                      <w:color w:val="000000"/>
                      <w:sz w:val="20"/>
                      <w:szCs w:val="20"/>
                    </w:rPr>
                  </w:pPr>
                  <w:r w:rsidRPr="00FF1AF3">
                    <w:rPr>
                      <w:rFonts w:ascii="Arial" w:hAnsi="Arial" w:cs="Arial"/>
                      <w:b/>
                      <w:bCs/>
                      <w:color w:val="000000"/>
                      <w:sz w:val="20"/>
                      <w:szCs w:val="20"/>
                    </w:rPr>
                    <w:t>OBJECTIVES</w:t>
                  </w:r>
                  <w:r w:rsidRPr="00FF1AF3">
                    <w:rPr>
                      <w:rFonts w:ascii="Arial" w:hAnsi="Arial" w:cs="Arial"/>
                      <w:b/>
                      <w:bCs/>
                      <w:color w:val="000000"/>
                      <w:sz w:val="20"/>
                      <w:szCs w:val="20"/>
                    </w:rPr>
                    <w:br/>
                  </w:r>
                  <w:r w:rsidRPr="00FF1AF3">
                    <w:rPr>
                      <w:rFonts w:ascii="Arial" w:hAnsi="Arial" w:cs="Arial"/>
                      <w:color w:val="000000"/>
                      <w:sz w:val="20"/>
                      <w:szCs w:val="20"/>
                    </w:rPr>
                    <w:t>1 Recognize</w:t>
                  </w:r>
                  <w:r w:rsidRPr="00FF1AF3">
                    <w:rPr>
                      <w:rFonts w:ascii="Arial" w:hAnsi="Arial" w:cs="Arial"/>
                      <w:color w:val="000000"/>
                      <w:sz w:val="20"/>
                      <w:szCs w:val="20"/>
                    </w:rPr>
                    <w:t xml:space="preserve"> the clinical presentation, management and progression of Parkinson’s disease and other movement disorders</w:t>
                  </w:r>
                </w:p>
                <w:p w:rsidRPr="00FF1AF3" w:rsidP="007C27FA">
                  <w:pPr>
                    <w:pStyle w:val="NormalWeb"/>
                    <w:shd w:val="clear" w:color="auto" w:fill="FFFFFF"/>
                    <w:rPr>
                      <w:rFonts w:ascii="Arial" w:hAnsi="Arial" w:cs="Arial"/>
                      <w:color w:val="000000"/>
                      <w:sz w:val="20"/>
                      <w:szCs w:val="20"/>
                    </w:rPr>
                  </w:pPr>
                  <w:r w:rsidRPr="00FF1AF3">
                    <w:rPr>
                      <w:rFonts w:ascii="Arial" w:hAnsi="Arial" w:cs="Arial"/>
                      <w:color w:val="000000"/>
                      <w:sz w:val="20"/>
                      <w:szCs w:val="20"/>
                    </w:rPr>
                    <w:t>2 Assess available therapies for the management of motor and nonmotor symptoms of Parkinson’s disease</w:t>
                  </w:r>
                </w:p>
                <w:p w:rsidRPr="00FF1AF3" w:rsidP="007C27FA">
                  <w:pPr>
                    <w:pStyle w:val="NormalWeb"/>
                    <w:shd w:val="clear" w:color="auto" w:fill="FFFFFF"/>
                    <w:rPr>
                      <w:rFonts w:ascii="Arial" w:hAnsi="Arial" w:cs="Arial"/>
                      <w:color w:val="000000"/>
                      <w:sz w:val="20"/>
                      <w:szCs w:val="20"/>
                    </w:rPr>
                  </w:pPr>
                  <w:r w:rsidRPr="00FF1AF3">
                    <w:rPr>
                      <w:rFonts w:ascii="Arial" w:hAnsi="Arial" w:cs="Arial"/>
                      <w:color w:val="000000"/>
                      <w:sz w:val="20"/>
                      <w:szCs w:val="20"/>
                    </w:rPr>
                    <w:t>3 Describe the indications for deep brain stimulation surgery for Parkinson’s disease, dystonia and essential tremor</w:t>
                  </w:r>
                </w:p>
                <w:p w:rsidRPr="00FF1AF3" w:rsidP="007C27FA">
                  <w:pPr>
                    <w:pStyle w:val="NormalWeb"/>
                    <w:shd w:val="clear" w:color="auto" w:fill="FFFFFF"/>
                    <w:rPr>
                      <w:rFonts w:ascii="Arial" w:hAnsi="Arial" w:cs="Arial"/>
                      <w:color w:val="000000"/>
                      <w:sz w:val="20"/>
                      <w:szCs w:val="20"/>
                    </w:rPr>
                  </w:pPr>
                  <w:r w:rsidRPr="00FF1AF3">
                    <w:rPr>
                      <w:rFonts w:ascii="Arial" w:hAnsi="Arial" w:cs="Arial"/>
                      <w:color w:val="000000"/>
                      <w:sz w:val="20"/>
                      <w:szCs w:val="20"/>
                    </w:rPr>
                    <w:t>4 Evaluate ongoing and emerging research in Parkinson’s disease and the implications for emerging therapeutic options</w:t>
                  </w:r>
                </w:p>
                <w:p w:rsidR="005A7D17" w:rsidRPr="00FF1AF3" w:rsidP="007C27FA">
                  <w:pPr>
                    <w:pStyle w:val="NormalWeb"/>
                    <w:shd w:val="clear" w:color="auto" w:fill="FFFFFF"/>
                    <w:rPr>
                      <w:rFonts w:ascii="Arial" w:hAnsi="Arial" w:cs="Arial"/>
                      <w:color w:val="000000"/>
                      <w:sz w:val="20"/>
                      <w:szCs w:val="20"/>
                    </w:rPr>
                  </w:pPr>
                  <w:r w:rsidRPr="00FF1AF3">
                    <w:rPr>
                      <w:rFonts w:ascii="Arial" w:hAnsi="Arial" w:cs="Arial"/>
                      <w:color w:val="000000"/>
                      <w:sz w:val="20"/>
                      <w:szCs w:val="20"/>
                    </w:rPr>
                    <w:t>5 Guide patients and caregivers in making key treatment decisions in Parkinson’s disease or other movement disorders.</w:t>
                  </w:r>
                </w:p>
                <w:p w:rsidR="005A7D17" w:rsidRPr="007C27FA" w:rsidP="00FF1AF3">
                  <w:pPr>
                    <w:pStyle w:val="NormalWeb"/>
                    <w:shd w:val="clear" w:color="auto" w:fill="FFFFFF"/>
                    <w:rPr>
                      <w:rFonts w:ascii="Arial" w:hAnsi="Arial" w:cs="Arial"/>
                    </w:rPr>
                  </w:pPr>
                </w:p>
              </w:tc>
            </w:tr>
          </w:tbl>
          <w:p w:rsidR="005A7D17" w:rsidRPr="007C27FA">
            <w:pPr>
              <w:spacing w:after="160" w:line="259" w:lineRule="auto"/>
              <w:rPr>
                <w:rFonts w:ascii="Arial" w:hAnsi="Arial" w:cs="Arial"/>
              </w:rPr>
            </w:pPr>
          </w:p>
        </w:tc>
        <w:tc>
          <w:tcPr>
            <w:tcW w:w="576" w:type="dxa"/>
            <w:gridSpan w:val="2"/>
          </w:tcPr>
          <w:p w:rsidR="005A7D17">
            <w:pPr>
              <w:spacing w:after="160" w:line="259" w:lineRule="auto"/>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RPr="005A7D17" w:rsidP="005A7D17">
            <w:pPr>
              <w:rPr>
                <w:rFonts w:ascii="Arial" w:hAnsi="Arial" w:cs="Arial"/>
              </w:rPr>
            </w:pPr>
          </w:p>
          <w:p w:rsidR="005A7D17" w:rsidP="005A7D17">
            <w:pPr>
              <w:rPr>
                <w:rFonts w:ascii="Arial" w:hAnsi="Arial" w:cs="Arial"/>
              </w:rPr>
            </w:pPr>
          </w:p>
          <w:p w:rsidR="005A7D17" w:rsidRPr="005A7D17" w:rsidP="005A7D17">
            <w:pPr>
              <w:rPr>
                <w:rFonts w:ascii="Arial" w:hAnsi="Arial" w:cs="Arial"/>
              </w:rPr>
            </w:pPr>
          </w:p>
        </w:tc>
        <w:tc>
          <w:tcPr>
            <w:tcW w:w="576" w:type="dxa"/>
            <w:gridSpan w:val="2"/>
          </w:tcPr>
          <w:p w:rsidR="005A7D17" w:rsidRPr="007C27FA">
            <w:pPr>
              <w:spacing w:after="160" w:line="259" w:lineRule="auto"/>
              <w:rPr>
                <w:rFonts w:ascii="Arial" w:hAnsi="Arial" w:cs="Arial"/>
              </w:rPr>
            </w:pPr>
          </w:p>
        </w:tc>
        <w:tc>
          <w:tcPr>
            <w:tcW w:w="4176" w:type="dxa"/>
            <w:gridSpan w:val="2"/>
          </w:tcPr>
          <w:tbl>
            <w:tblPr>
              <w:tblStyle w:val="TableLayout"/>
              <w:tblW w:w="5000" w:type="pct"/>
              <w:tblLayout w:type="fixed"/>
              <w:tblLook w:val="04A0"/>
            </w:tblPr>
            <w:tblGrid>
              <w:gridCol w:w="4176"/>
            </w:tblGrid>
            <w:tr w:rsidTr="00FF1AF3">
              <w:tblPrEx>
                <w:tblW w:w="5000" w:type="pct"/>
                <w:tblLayout w:type="fixed"/>
                <w:tblLook w:val="04A0"/>
              </w:tblPrEx>
              <w:trPr>
                <w:trHeight w:hRule="exact" w:val="10620"/>
              </w:trPr>
              <w:tc>
                <w:tcPr>
                  <w:tcW w:w="5000" w:type="pct"/>
                </w:tcPr>
                <w:p w:rsidR="005A7D17" w:rsidRPr="0019572D">
                  <w:pPr>
                    <w:pStyle w:val="Heading2"/>
                    <w:spacing w:before="180"/>
                    <w:outlineLvl w:val="1"/>
                    <w:rPr>
                      <w:color w:val="DC1E34"/>
                      <w:sz w:val="32"/>
                      <w:szCs w:val="18"/>
                    </w:rPr>
                  </w:pPr>
                  <w:r w:rsidRPr="0019572D">
                    <w:rPr>
                      <w:color w:val="DC1E34"/>
                      <w:sz w:val="32"/>
                      <w:szCs w:val="18"/>
                    </w:rPr>
                    <w:t>COURSE FACULTY</w:t>
                  </w:r>
                </w:p>
                <w:tbl>
                  <w:tblPr>
                    <w:tblW w:w="5000" w:type="pct"/>
                    <w:jc w:val="left"/>
                    <w:tblCellSpacing w:w="15" w:type="dxa"/>
                    <w:tblInd w:w="0" w:type="dxa"/>
                    <w:tblCellMar>
                      <w:top w:w="15" w:type="dxa"/>
                      <w:left w:w="15" w:type="dxa"/>
                      <w:bottom w:w="15" w:type="dxa"/>
                      <w:right w:w="15" w:type="dxa"/>
                    </w:tblCellMar>
                  </w:tblPr>
                  <w:tblGrid>
                    <w:gridCol w:w="414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Michele Tagliati,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Caron and Steven D. Broidy Chair in Movement Disorders| Professor and Vice Chairman| Director of Movement Disorders |Department of Neurology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Cedars Sinai</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Adam N. Mamelak,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Co-Director, Pituitary Center|Director, Functional Neurosurgery Program|Professor, Neurosurgery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Cedars-Sinai</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Elliot Hogg,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 xml:space="preserve">Assistant Professor, Neurology </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Cedars-Sinai</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Echo Tan,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Assistant Professor, Neurology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Cedars-Sinai</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Camille Malatt,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Movement Disorders Fellow</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Cedars-Sinai</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Codrin Lungu,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Senior Medical Director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Pfizer</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Yvette Bordelon, MD, PhD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Cedars-Sinai</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rsidR="005A7D17" w:rsidRPr="00FF1AF3">
                  <w:pPr>
                    <w:rPr>
                      <w:rFonts w:ascii="Arial" w:hAnsi="Arial" w:cs="Arial"/>
                      <w:color w:val="000000"/>
                      <w:sz w:val="16"/>
                      <w:szCs w:val="16"/>
                    </w:rPr>
                  </w:pPr>
                </w:p>
                <w:p w:rsidR="005A7D17" w:rsidRPr="007C27FA" w:rsidP="008C2D62">
                  <w:pPr>
                    <w:pStyle w:val="NormalWeb"/>
                    <w:shd w:val="clear" w:color="auto" w:fill="FFFFFF"/>
                    <w:rPr>
                      <w:rFonts w:ascii="Arial" w:hAnsi="Arial" w:cs="Arial"/>
                    </w:rPr>
                  </w:pPr>
                </w:p>
              </w:tc>
            </w:tr>
            <w:tr>
              <w:tblPrEx>
                <w:tblW w:w="5000" w:type="pct"/>
                <w:tblLayout w:type="fixed"/>
                <w:tblLook w:val="04A0"/>
              </w:tblPrEx>
              <w:trPr>
                <w:trHeight w:hRule="exact" w:val="288"/>
              </w:trPr>
              <w:tc>
                <w:tcPr>
                  <w:tcW w:w="5000" w:type="pct"/>
                </w:tcPr>
                <w:p w:rsidR="005A7D17" w:rsidRPr="007C27FA">
                  <w:pPr>
                    <w:rPr>
                      <w:rFonts w:ascii="Arial" w:hAnsi="Arial" w:cs="Arial"/>
                    </w:rPr>
                  </w:pPr>
                </w:p>
              </w:tc>
            </w:tr>
            <w:tr>
              <w:tblPrEx>
                <w:tblW w:w="5000" w:type="pct"/>
                <w:tblLayout w:type="fixed"/>
                <w:tblLook w:val="04A0"/>
              </w:tblPrEx>
              <w:trPr>
                <w:trHeight w:hRule="exact" w:val="3168"/>
              </w:trPr>
              <w:tc>
                <w:tcPr>
                  <w:tcW w:w="5000" w:type="pct"/>
                </w:tcPr>
                <w:p w:rsidR="005A7D17" w:rsidRPr="007C27FA" w:rsidP="00FF1AF3">
                  <w:pPr>
                    <w:shd w:val="clear" w:color="auto" w:fill="FFFFFF"/>
                    <w:spacing w:before="100" w:beforeAutospacing="1" w:after="100" w:afterAutospacing="1"/>
                    <w:jc w:val="center"/>
                    <w:rPr>
                      <w:rFonts w:ascii="Arial" w:hAnsi="Arial" w:cs="Arial"/>
                    </w:rPr>
                  </w:pPr>
                </w:p>
              </w:tc>
            </w:tr>
          </w:tbl>
          <w:p w:rsidR="005A7D17" w:rsidRPr="007C27FA">
            <w:pPr>
              <w:spacing w:after="160" w:line="259" w:lineRule="auto"/>
              <w:rPr>
                <w:rFonts w:ascii="Arial" w:hAnsi="Arial" w:cs="Arial"/>
              </w:rPr>
            </w:pPr>
          </w:p>
        </w:tc>
        <w:tc>
          <w:tcPr>
            <w:tcW w:w="576" w:type="dxa"/>
            <w:gridSpan w:val="2"/>
          </w:tcPr>
          <w:p w:rsidR="005A7D17" w:rsidRPr="007C27FA">
            <w:pPr>
              <w:spacing w:after="160" w:line="259" w:lineRule="auto"/>
              <w:rPr>
                <w:rFonts w:ascii="Arial" w:hAnsi="Arial" w:cs="Arial"/>
              </w:rPr>
            </w:pPr>
          </w:p>
        </w:tc>
        <w:tc>
          <w:tcPr>
            <w:tcW w:w="576" w:type="dxa"/>
            <w:gridSpan w:val="2"/>
          </w:tcPr>
          <w:p w:rsidR="005A7D17" w:rsidRPr="007C27FA">
            <w:pPr>
              <w:spacing w:after="160" w:line="259" w:lineRule="auto"/>
              <w:rPr>
                <w:rFonts w:ascii="Arial" w:hAnsi="Arial" w:cs="Arial"/>
              </w:rPr>
            </w:pPr>
          </w:p>
        </w:tc>
        <w:tc>
          <w:tcPr>
            <w:tcW w:w="4032" w:type="dxa"/>
          </w:tcPr>
          <w:tbl>
            <w:tblPr>
              <w:tblStyle w:val="TableLayout"/>
              <w:tblW w:w="5000" w:type="pct"/>
              <w:tblLayout w:type="fixed"/>
              <w:tblLook w:val="04A0"/>
            </w:tblPr>
            <w:tblGrid>
              <w:gridCol w:w="4032"/>
            </w:tblGrid>
            <w:tr w:rsidTr="00FF1AF3">
              <w:tblPrEx>
                <w:tblW w:w="5000" w:type="pct"/>
                <w:tblLayout w:type="fixed"/>
                <w:tblLook w:val="04A0"/>
              </w:tblPrEx>
              <w:trPr>
                <w:trHeight w:hRule="exact" w:val="4320"/>
              </w:trPr>
              <w:tc>
                <w:tcPr>
                  <w:tcW w:w="5000" w:type="pct"/>
                </w:tcPr>
                <w:p w:rsidR="005A7D17" w:rsidRPr="0019572D" w:rsidP="00FF1AF3">
                  <w:pPr>
                    <w:pStyle w:val="Heading2"/>
                    <w:spacing w:before="180"/>
                    <w:outlineLvl w:val="1"/>
                    <w:rPr>
                      <w:color w:val="DC1E34"/>
                      <w:sz w:val="32"/>
                      <w:szCs w:val="18"/>
                    </w:rPr>
                  </w:pPr>
                  <w:r w:rsidRPr="0019572D">
                    <w:rPr>
                      <w:color w:val="DC1E34"/>
                      <w:sz w:val="32"/>
                      <w:szCs w:val="18"/>
                    </w:rPr>
                    <w:t>AGENDA</w:t>
                  </w:r>
                  <w:r w:rsidRPr="0019572D">
                    <w:rPr>
                      <w:color w:val="DC1E34"/>
                    </w:rPr>
                    <w:t xml:space="preserve"> </w:t>
                  </w:r>
                </w:p>
                <w:p w:rsidR="005A7D17">
                  <w:pPr>
                    <w:spacing w:after="200" w:line="264" w:lineRule="auto"/>
                    <w:rPr>
                      <w:rFonts w:ascii="Arial" w:eastAsia="Times New Roman" w:hAnsi="Arial" w:cs="Arial"/>
                      <w:color w:val="2E2E2E"/>
                      <w:kern w:val="0"/>
                      <w:lang w:eastAsia="en-US"/>
                      <w14:ligatures w14:val="none"/>
                    </w:rPr>
                  </w:pPr>
                  <w:r>
                    <w:rPr>
                      <w:rFonts w:ascii="Arial" w:eastAsia="Times New Roman" w:hAnsi="Arial" w:cs="Arial"/>
                      <w:color w:val="2E2E2E"/>
                      <w:kern w:val="0"/>
                      <w:lang w:eastAsia="en-US"/>
                      <w14:ligatures w14:val="none"/>
                    </w:rPr>
                    <w:t xml:space="preserve">View the full course agenda online: </w:t>
                  </w:r>
                </w:p>
                <w:p w:rsidR="005A7D17">
                  <w:pPr>
                    <w:spacing w:after="200" w:line="264" w:lineRule="auto"/>
                    <w:rPr>
                      <w:rFonts w:ascii="Arial" w:hAnsi="Arial" w:cs="Arial"/>
                    </w:rPr>
                  </w:pPr>
                  <w:r w:rsidRPr="00875392">
                    <w:rPr>
                      <w:rFonts w:ascii="Arial" w:eastAsia="Times New Roman" w:hAnsi="Arial" w:cs="Arial"/>
                      <w:color w:val="2E2E2E"/>
                      <w:kern w:val="0"/>
                      <w:lang w:eastAsia="en-US"/>
                      <w14:ligatures w14:val="none"/>
                    </w:rPr>
                    <w:br/>
                    <w:t>https://cedars.cloud-cme.com</w:t>
                  </w:r>
                </w:p>
                <w:p w:rsidR="005A7D17" w:rsidRPr="007C27FA">
                  <w:pPr>
                    <w:spacing w:after="200" w:line="264" w:lineRule="auto"/>
                    <w:rPr>
                      <w:rFonts w:ascii="Arial" w:hAnsi="Arial" w:cs="Arial"/>
                    </w:rPr>
                  </w:pPr>
                </w:p>
              </w:tc>
            </w:tr>
            <w:tr w:rsidTr="00FF1AF3">
              <w:tblPrEx>
                <w:tblW w:w="5000" w:type="pct"/>
                <w:tblLayout w:type="fixed"/>
                <w:tblLook w:val="04A0"/>
              </w:tblPrEx>
              <w:trPr>
                <w:trHeight w:hRule="exact" w:val="180"/>
              </w:trPr>
              <w:tc>
                <w:tcPr>
                  <w:tcW w:w="5000" w:type="pct"/>
                </w:tcPr>
                <w:p w:rsidR="005A7D17" w:rsidRPr="007C27FA">
                  <w:pPr>
                    <w:rPr>
                      <w:rFonts w:ascii="Arial" w:hAnsi="Arial" w:cs="Arial"/>
                    </w:rPr>
                  </w:pPr>
                </w:p>
              </w:tc>
            </w:tr>
            <w:tr w:rsidTr="0081193B">
              <w:tblPrEx>
                <w:tblW w:w="5000" w:type="pct"/>
                <w:tblLayout w:type="fixed"/>
                <w:tblLook w:val="04A0"/>
              </w:tblPrEx>
              <w:trPr>
                <w:trHeight w:hRule="exact" w:val="6282"/>
              </w:trPr>
              <w:tc>
                <w:tcPr>
                  <w:tcW w:w="5000" w:type="pct"/>
                  <w:shd w:val="clear" w:color="auto" w:fill="DC1E34"/>
                </w:tcPr>
                <w:p w:rsidR="005A7D17" w:rsidRPr="007C27FA">
                  <w:pPr>
                    <w:pStyle w:val="BlockHeading"/>
                    <w:rPr>
                      <w:rFonts w:ascii="Arial" w:hAnsi="Arial" w:cs="Arial"/>
                    </w:rPr>
                  </w:pPr>
                  <w:r>
                    <w:rPr>
                      <w:rFonts w:ascii="Arial" w:hAnsi="Arial" w:cs="Arial"/>
                    </w:rPr>
                    <w:t>REGISTRATION</w:t>
                  </w:r>
                </w:p>
                <w:p w:rsidR="005A7D17" w:rsidRPr="007C27FA" w:rsidP="00CD203D">
                  <w:pPr>
                    <w:pStyle w:val="BlockText2"/>
                    <w:rPr>
                      <w:rFonts w:ascii="Arial" w:hAnsi="Arial" w:cs="Arial"/>
                    </w:rPr>
                  </w:pPr>
                  <w:sdt>
                    <w:sdtPr>
                      <w:rPr>
                        <w:rFonts w:ascii="Arial" w:hAnsi="Arial" w:cs="Arial"/>
                      </w:rPr>
                      <w:alias w:val="Company"/>
                      <w:id w:val="2034057599"/>
                      <w:placeholder>
                        <w:docPart w:val="6E6BA0AAE65A45FD965F5D175973FDE9"/>
                      </w:placeholder>
                      <w:showingPlcHdr/>
                      <w:dataBinding w:xpath="/ns0:Properties[1]/ns0:Company[1]" w:storeItemID="{6668398D-A668-4E3E-A5EB-62B293D839F1}" w:prefixMappings="xmlns:ns0='http://schemas.openxmlformats.org/officeDocument/2006/extended-properties' "/>
                      <w:text/>
                    </w:sdtPr>
                    <w:sdtContent>
                      <w:r>
                        <w:t>[Company Name]</w:t>
                      </w:r>
                    </w:sdtContent>
                  </w:sdt>
                  <w:r w:rsidRPr="007C27FA">
                    <w:rPr>
                      <w:rFonts w:ascii="Arial" w:hAnsi="Arial" w:cs="Arial"/>
                    </w:rPr>
                    <w:br/>
                  </w:r>
                </w:p>
                <w:p w:rsidR="005A7D17">
                  <w:pPr>
                    <w:pStyle w:val="BlockText2"/>
                    <w:rPr>
                      <w:rFonts w:ascii="Arial" w:hAnsi="Arial" w:cs="Arial"/>
                    </w:rPr>
                  </w:pPr>
                </w:p>
                <w:p w:rsidR="005A7D17" w:rsidRPr="0081193B" w:rsidP="0081193B"/>
                <w:p w:rsidR="005A7D17" w:rsidRPr="0081193B" w:rsidP="0081193B"/>
                <w:p w:rsidR="005A7D17" w:rsidRPr="0081193B" w:rsidP="0081193B"/>
                <w:p w:rsidR="005A7D17" w:rsidRPr="0081193B" w:rsidP="0081193B"/>
                <w:p w:rsidR="005A7D17" w:rsidP="0081193B">
                  <w:pPr>
                    <w:rPr>
                      <w:rFonts w:ascii="Arial" w:hAnsi="Arial" w:cs="Arial"/>
                      <w:color w:val="FFFFFF" w:themeColor="background1"/>
                      <w:sz w:val="22"/>
                    </w:rPr>
                  </w:pPr>
                </w:p>
                <w:p w:rsidR="005A7D17" w:rsidRPr="0081193B" w:rsidP="0081193B"/>
                <w:p w:rsidR="005A7D17" w:rsidP="0081193B">
                  <w:pPr>
                    <w:rPr>
                      <w:rFonts w:ascii="Arial" w:hAnsi="Arial" w:cs="Arial"/>
                      <w:color w:val="FFFFFF" w:themeColor="background1"/>
                      <w:sz w:val="22"/>
                    </w:rPr>
                  </w:pPr>
                </w:p>
                <w:p w:rsidR="005A7D17" w:rsidP="0081193B">
                  <w:pPr>
                    <w:rPr>
                      <w:rFonts w:ascii="Arial" w:hAnsi="Arial" w:cs="Arial"/>
                      <w:color w:val="FFFFFF" w:themeColor="background1"/>
                      <w:sz w:val="22"/>
                    </w:rPr>
                  </w:pPr>
                </w:p>
                <w:p w:rsidR="005A7D17" w:rsidP="0081193B">
                  <w:pPr>
                    <w:rPr>
                      <w:rFonts w:ascii="Arial" w:hAnsi="Arial" w:cs="Arial"/>
                      <w:color w:val="FFFFFF" w:themeColor="background1"/>
                      <w:sz w:val="22"/>
                    </w:rPr>
                  </w:pPr>
                </w:p>
                <w:p w:rsidR="005A7D17" w:rsidRPr="0081193B" w:rsidP="0081193B">
                  <w:pPr>
                    <w:tabs>
                      <w:tab w:val="left" w:pos="2580"/>
                    </w:tabs>
                  </w:pPr>
                  <w:r>
                    <w:tab/>
                  </w:r>
                </w:p>
              </w:tc>
            </w:tr>
          </w:tbl>
          <w:p w:rsidR="005A7D17" w:rsidRPr="007C27FA">
            <w:pPr>
              <w:spacing w:after="160" w:line="259" w:lineRule="auto"/>
              <w:rPr>
                <w:rFonts w:ascii="Arial" w:hAnsi="Arial" w:cs="Arial"/>
              </w:rPr>
            </w:pPr>
          </w:p>
        </w:tc>
      </w:tr>
    </w:tbl>
    <w:p w:rsidR="005C5913" w:rsidP="005A7D17">
      <w:pPr>
        <w:ind w:left="0"/>
        <w:rPr>
          <w:rFonts w:ascii="Arial" w:hAnsi="Arial" w:cs="Arial"/>
        </w:rPr>
      </w:pPr>
    </w:p>
    <w:sectPr w:rsidSect="00B97577">
      <w:pgSz w:w="15840" w:h="12240" w:orient="landscape"/>
      <w:pgMar w:top="605" w:right="1354" w:bottom="565" w:left="27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4D84" w:rsidP="009E4319">
    <w:pPr>
      <w:ind w:left="6597"/>
    </w:pPr>
    <w:r w:rsidRPr="009B1034">
      <w:rPr>
        <w:b/>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719234" cy="542620"/>
          <wp:effectExtent l="0" t="0" r="0" b="3810"/>
          <wp:wrapNone/>
          <wp:docPr id="2" name="Picture 12"/>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7E29AC4B-4AC8-D746-9438-0269B35DA23A}"/>
                      </a:ext>
                    </a:extLst>
                  </pic:cNvPr>
                  <pic:cNvPicPr>
                    <a:picLocks/>
                  </pic:cNvPicPr>
                </pic:nvPicPr>
                <pic:blipFill>
                  <a:blip xmlns:r="http://schemas.openxmlformats.org/officeDocument/2006/relationships" r:embed="rId1"/>
                  <a:stretch>
                    <a:fillRect/>
                  </a:stretch>
                </pic:blipFill>
                <pic:spPr>
                  <a:xfrm>
                    <a:off x="0" y="0"/>
                    <a:ext cx="1719234" cy="542620"/>
                  </a:xfrm>
                  <a:prstGeom prst="rect">
                    <a:avLst/>
                  </a:prstGeom>
                </pic:spPr>
              </pic:pic>
            </a:graphicData>
          </a:graphic>
        </wp:anchor>
      </w:drawing>
    </w:r>
    <w:r w:rsidR="009E4319">
      <w:rPr>
        <w:b/>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47B0B67A"/>
    <w:lvl w:ilvl="0">
      <w:start w:val="1"/>
      <w:numFmt w:val="bullet"/>
      <w:pStyle w:val="Bullet2"/>
      <w:lvlText w:val=""/>
      <w:lvlJc w:val="left"/>
      <w:pPr>
        <w:tabs>
          <w:tab w:val="num" w:pos="360"/>
        </w:tabs>
        <w:ind w:left="360" w:hanging="360"/>
      </w:pPr>
      <w:rPr>
        <w:rFonts w:ascii="Symbol" w:hAnsi="Symbol" w:hint="default"/>
      </w:rPr>
    </w:lvl>
  </w:abstractNum>
  <w:abstractNum w:abstractNumId="1">
    <w:nsid w:val="0D134A6F"/>
    <w:multiLevelType w:val="hybridMultilevel"/>
    <w:tmpl w:val="73224CE6"/>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
    <w:nsid w:val="10FD5B82"/>
    <w:multiLevelType w:val="hybridMultilevel"/>
    <w:tmpl w:val="AC8A9AF4"/>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
    <w:nsid w:val="4B9A2ADC"/>
    <w:multiLevelType w:val="hybridMultilevel"/>
    <w:tmpl w:val="023C15B0"/>
    <w:lvl w:ilvl="0">
      <w:start w:val="1"/>
      <w:numFmt w:val="bullet"/>
      <w:lvlText w:val=""/>
      <w:lvlJc w:val="left"/>
      <w:pPr>
        <w:ind w:left="837" w:hanging="360"/>
      </w:pPr>
      <w:rPr>
        <w:rFonts w:ascii="Symbol" w:hAnsi="Symbol" w:hint="default"/>
      </w:rPr>
    </w:lvl>
    <w:lvl w:ilvl="1" w:tentative="1">
      <w:start w:val="1"/>
      <w:numFmt w:val="bullet"/>
      <w:lvlText w:val="o"/>
      <w:lvlJc w:val="left"/>
      <w:pPr>
        <w:ind w:left="1557" w:hanging="360"/>
      </w:pPr>
      <w:rPr>
        <w:rFonts w:ascii="Courier New" w:hAnsi="Courier New" w:cs="Courier New" w:hint="default"/>
      </w:rPr>
    </w:lvl>
    <w:lvl w:ilvl="2" w:tentative="1">
      <w:start w:val="1"/>
      <w:numFmt w:val="bullet"/>
      <w:lvlText w:val=""/>
      <w:lvlJc w:val="left"/>
      <w:pPr>
        <w:ind w:left="2277" w:hanging="360"/>
      </w:pPr>
      <w:rPr>
        <w:rFonts w:ascii="Wingdings" w:hAnsi="Wingdings" w:hint="default"/>
      </w:rPr>
    </w:lvl>
    <w:lvl w:ilvl="3" w:tentative="1">
      <w:start w:val="1"/>
      <w:numFmt w:val="bullet"/>
      <w:lvlText w:val=""/>
      <w:lvlJc w:val="left"/>
      <w:pPr>
        <w:ind w:left="2997" w:hanging="360"/>
      </w:pPr>
      <w:rPr>
        <w:rFonts w:ascii="Symbol" w:hAnsi="Symbol" w:hint="default"/>
      </w:rPr>
    </w:lvl>
    <w:lvl w:ilvl="4" w:tentative="1">
      <w:start w:val="1"/>
      <w:numFmt w:val="bullet"/>
      <w:lvlText w:val="o"/>
      <w:lvlJc w:val="left"/>
      <w:pPr>
        <w:ind w:left="3717" w:hanging="360"/>
      </w:pPr>
      <w:rPr>
        <w:rFonts w:ascii="Courier New" w:hAnsi="Courier New" w:cs="Courier New" w:hint="default"/>
      </w:rPr>
    </w:lvl>
    <w:lvl w:ilvl="5" w:tentative="1">
      <w:start w:val="1"/>
      <w:numFmt w:val="bullet"/>
      <w:lvlText w:val=""/>
      <w:lvlJc w:val="left"/>
      <w:pPr>
        <w:ind w:left="4437" w:hanging="360"/>
      </w:pPr>
      <w:rPr>
        <w:rFonts w:ascii="Wingdings" w:hAnsi="Wingdings" w:hint="default"/>
      </w:rPr>
    </w:lvl>
    <w:lvl w:ilvl="6" w:tentative="1">
      <w:start w:val="1"/>
      <w:numFmt w:val="bullet"/>
      <w:lvlText w:val=""/>
      <w:lvlJc w:val="left"/>
      <w:pPr>
        <w:ind w:left="5157" w:hanging="360"/>
      </w:pPr>
      <w:rPr>
        <w:rFonts w:ascii="Symbol" w:hAnsi="Symbol" w:hint="default"/>
      </w:rPr>
    </w:lvl>
    <w:lvl w:ilvl="7" w:tentative="1">
      <w:start w:val="1"/>
      <w:numFmt w:val="bullet"/>
      <w:lvlText w:val="o"/>
      <w:lvlJc w:val="left"/>
      <w:pPr>
        <w:ind w:left="5877" w:hanging="360"/>
      </w:pPr>
      <w:rPr>
        <w:rFonts w:ascii="Courier New" w:hAnsi="Courier New" w:cs="Courier New" w:hint="default"/>
      </w:rPr>
    </w:lvl>
    <w:lvl w:ilvl="8" w:tentative="1">
      <w:start w:val="1"/>
      <w:numFmt w:val="bullet"/>
      <w:lvlText w:val=""/>
      <w:lvlJc w:val="left"/>
      <w:pPr>
        <w:ind w:left="6597" w:hanging="360"/>
      </w:pPr>
      <w:rPr>
        <w:rFonts w:ascii="Wingdings" w:hAnsi="Wingdings" w:hint="default"/>
      </w:rPr>
    </w:lvl>
  </w:abstractNum>
  <w:abstractNum w:abstractNumId="4">
    <w:nsid w:val="79DF2444"/>
    <w:multiLevelType w:val="hybridMultilevel"/>
    <w:tmpl w:val="45FC4664"/>
    <w:lvl w:ilvl="0">
      <w:start w:val="0"/>
      <w:numFmt w:val="bullet"/>
      <w:lvlText w:val="•"/>
      <w:lvlJc w:val="left"/>
      <w:pPr>
        <w:ind w:left="267" w:hanging="150"/>
      </w:pPr>
      <w:rPr>
        <w:rFonts w:ascii="Arial" w:eastAsia="Arial" w:hAnsi="Arial" w:cs="Arial" w:hint="default"/>
        <w:color w:val="DC1E34"/>
        <w:w w:val="100"/>
        <w:sz w:val="20"/>
        <w:szCs w:val="20"/>
      </w:rPr>
    </w:lvl>
    <w:lvl w:ilvl="1">
      <w:start w:val="0"/>
      <w:numFmt w:val="bullet"/>
      <w:lvlText w:val="•"/>
      <w:lvlJc w:val="left"/>
      <w:pPr>
        <w:ind w:left="610" w:hanging="193"/>
      </w:pPr>
      <w:rPr>
        <w:rFonts w:ascii="Arial" w:eastAsia="Arial" w:hAnsi="Arial" w:cs="Arial" w:hint="default"/>
        <w:spacing w:val="-1"/>
        <w:w w:val="100"/>
        <w:sz w:val="20"/>
        <w:szCs w:val="20"/>
      </w:rPr>
    </w:lvl>
    <w:lvl w:ilvl="2">
      <w:start w:val="0"/>
      <w:numFmt w:val="bullet"/>
      <w:lvlText w:val="•"/>
      <w:lvlJc w:val="left"/>
      <w:pPr>
        <w:ind w:left="1515" w:hanging="193"/>
      </w:pPr>
      <w:rPr>
        <w:rFonts w:hint="default"/>
      </w:rPr>
    </w:lvl>
    <w:lvl w:ilvl="3">
      <w:start w:val="0"/>
      <w:numFmt w:val="bullet"/>
      <w:lvlText w:val="•"/>
      <w:lvlJc w:val="left"/>
      <w:pPr>
        <w:ind w:left="2411" w:hanging="193"/>
      </w:pPr>
      <w:rPr>
        <w:rFonts w:hint="default"/>
      </w:rPr>
    </w:lvl>
    <w:lvl w:ilvl="4">
      <w:start w:val="0"/>
      <w:numFmt w:val="bullet"/>
      <w:lvlText w:val="•"/>
      <w:lvlJc w:val="left"/>
      <w:pPr>
        <w:ind w:left="3306" w:hanging="193"/>
      </w:pPr>
      <w:rPr>
        <w:rFonts w:hint="default"/>
      </w:rPr>
    </w:lvl>
    <w:lvl w:ilvl="5">
      <w:start w:val="0"/>
      <w:numFmt w:val="bullet"/>
      <w:lvlText w:val="•"/>
      <w:lvlJc w:val="left"/>
      <w:pPr>
        <w:ind w:left="4202" w:hanging="193"/>
      </w:pPr>
      <w:rPr>
        <w:rFonts w:hint="default"/>
      </w:rPr>
    </w:lvl>
    <w:lvl w:ilvl="6">
      <w:start w:val="0"/>
      <w:numFmt w:val="bullet"/>
      <w:lvlText w:val="•"/>
      <w:lvlJc w:val="left"/>
      <w:pPr>
        <w:ind w:left="5097" w:hanging="193"/>
      </w:pPr>
      <w:rPr>
        <w:rFonts w:hint="default"/>
      </w:rPr>
    </w:lvl>
    <w:lvl w:ilvl="7">
      <w:start w:val="0"/>
      <w:numFmt w:val="bullet"/>
      <w:lvlText w:val="•"/>
      <w:lvlJc w:val="left"/>
      <w:pPr>
        <w:ind w:left="5993" w:hanging="193"/>
      </w:pPr>
      <w:rPr>
        <w:rFonts w:hint="default"/>
      </w:rPr>
    </w:lvl>
    <w:lvl w:ilvl="8">
      <w:start w:val="0"/>
      <w:numFmt w:val="bullet"/>
      <w:lvlText w:val="•"/>
      <w:lvlJc w:val="left"/>
      <w:pPr>
        <w:ind w:left="6888" w:hanging="19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319"/>
    <w:pPr>
      <w:spacing w:before="1"/>
      <w:ind w:left="117"/>
    </w:pPr>
    <w:rPr>
      <w:rFonts w:ascii="Georgia" w:eastAsia="Georgia" w:hAnsi="Georgia" w:cs="Georgia"/>
      <w:sz w:val="20"/>
      <w:szCs w:val="20"/>
    </w:rPr>
  </w:style>
  <w:style w:type="paragraph" w:styleId="Heading1">
    <w:name w:val="heading 1"/>
    <w:basedOn w:val="Normal"/>
    <w:link w:val="Heading1Char"/>
    <w:uiPriority w:val="2"/>
    <w:qFormat/>
    <w:pPr>
      <w:spacing w:before="92"/>
      <w:outlineLvl w:val="0"/>
    </w:pPr>
    <w:rPr>
      <w:rFonts w:ascii="Arial" w:eastAsia="Arial" w:hAnsi="Arial" w:cs="Arial"/>
      <w:b/>
      <w:bCs/>
      <w:sz w:val="24"/>
      <w:szCs w:val="24"/>
    </w:rPr>
  </w:style>
  <w:style w:type="paragraph" w:styleId="Heading2">
    <w:name w:val="heading 2"/>
    <w:basedOn w:val="Normal"/>
    <w:next w:val="Normal"/>
    <w:link w:val="Heading2Char"/>
    <w:uiPriority w:val="2"/>
    <w:unhideWhenUsed/>
    <w:qFormat/>
    <w:rsid w:val="00925F8E"/>
    <w:pPr>
      <w:spacing w:before="183"/>
      <w:outlineLvl w:val="1"/>
    </w:pPr>
    <w:rPr>
      <w:rFonts w:ascii="Arial" w:hAnsi="Arial" w:cs="Arial"/>
      <w:b/>
      <w:sz w:val="40"/>
    </w:rPr>
  </w:style>
  <w:style w:type="paragraph" w:styleId="Heading3">
    <w:name w:val="heading 3"/>
    <w:basedOn w:val="Heading1"/>
    <w:next w:val="Normal"/>
    <w:link w:val="Heading3Char"/>
    <w:uiPriority w:val="9"/>
    <w:unhideWhenUsed/>
    <w:qFormat/>
    <w:rsid w:val="00925F8E"/>
    <w:pPr>
      <w:outlineLvl w:val="2"/>
    </w:pPr>
  </w:style>
  <w:style w:type="paragraph" w:styleId="Heading4">
    <w:name w:val="heading 4"/>
    <w:aliases w:val="Heading"/>
    <w:basedOn w:val="Normal"/>
    <w:next w:val="Normal"/>
    <w:link w:val="Heading4Char"/>
    <w:uiPriority w:val="9"/>
    <w:unhideWhenUsed/>
    <w:qFormat/>
    <w:rsid w:val="00A06BA4"/>
    <w:pPr>
      <w:spacing w:before="76"/>
      <w:outlineLvl w:val="3"/>
    </w:pPr>
    <w:rPr>
      <w:rFonts w:ascii="Arial" w:hAnsi="Arial" w:cs="Arial"/>
      <w:color w:val="645FAA" w:themeColor="accent3"/>
      <w:sz w:val="72"/>
    </w:rPr>
  </w:style>
  <w:style w:type="paragraph" w:styleId="Heading5">
    <w:name w:val="heading 5"/>
    <w:basedOn w:val="Heading1"/>
    <w:next w:val="Normal"/>
    <w:link w:val="Heading5Char"/>
    <w:uiPriority w:val="9"/>
    <w:unhideWhenUsed/>
    <w:qFormat/>
    <w:rsid w:val="00C84D84"/>
    <w:pPr>
      <w:spacing w:line="280" w:lineRule="auto"/>
      <w:ind w:right="5583"/>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84D84"/>
  </w:style>
  <w:style w:type="character" w:customStyle="1" w:styleId="Heading4Char">
    <w:name w:val="Heading 4 Char"/>
    <w:aliases w:val="Heading Char"/>
    <w:basedOn w:val="DefaultParagraphFont"/>
    <w:link w:val="Heading4"/>
    <w:uiPriority w:val="9"/>
    <w:rsid w:val="00A06BA4"/>
    <w:rPr>
      <w:rFonts w:ascii="Arial" w:eastAsia="Georgia" w:hAnsi="Arial" w:cs="Arial"/>
      <w:color w:val="645FAA" w:themeColor="accent3"/>
      <w:sz w:val="72"/>
      <w:szCs w:val="20"/>
    </w:rPr>
  </w:style>
  <w:style w:type="paragraph" w:customStyle="1" w:styleId="Bullet1">
    <w:name w:val="Bullet 1"/>
    <w:basedOn w:val="Normal"/>
    <w:qFormat/>
    <w:rsid w:val="00925F8E"/>
    <w:pPr>
      <w:tabs>
        <w:tab w:val="num" w:pos="360"/>
      </w:tabs>
      <w:ind w:left="360" w:hanging="360"/>
    </w:pPr>
  </w:style>
  <w:style w:type="paragraph" w:customStyle="1" w:styleId="Bullet2">
    <w:name w:val="Bullet 2"/>
    <w:basedOn w:val="Normal"/>
    <w:qFormat/>
    <w:rsid w:val="00925F8E"/>
    <w:pPr>
      <w:numPr>
        <w:ilvl w:val="1"/>
        <w:numId w:val="1"/>
      </w:numPr>
    </w:pPr>
  </w:style>
  <w:style w:type="paragraph" w:styleId="Footer">
    <w:name w:val="footer"/>
    <w:basedOn w:val="Heading5"/>
    <w:link w:val="FooterChar"/>
    <w:uiPriority w:val="99"/>
    <w:unhideWhenUsed/>
    <w:rsid w:val="00C84D84"/>
  </w:style>
  <w:style w:type="character" w:customStyle="1" w:styleId="FooterChar">
    <w:name w:val="Footer Char"/>
    <w:basedOn w:val="DefaultParagraphFont"/>
    <w:link w:val="Footer"/>
    <w:uiPriority w:val="99"/>
    <w:rsid w:val="00C84D84"/>
    <w:rPr>
      <w:rFonts w:ascii="Arial" w:eastAsia="Arial" w:hAnsi="Arial" w:cs="Arial"/>
      <w:b/>
      <w:bCs/>
      <w:sz w:val="24"/>
      <w:szCs w:val="24"/>
    </w:rPr>
  </w:style>
  <w:style w:type="character" w:customStyle="1" w:styleId="Heading2Char">
    <w:name w:val="Heading 2 Char"/>
    <w:basedOn w:val="DefaultParagraphFont"/>
    <w:link w:val="Heading2"/>
    <w:uiPriority w:val="2"/>
    <w:rsid w:val="00925F8E"/>
    <w:rPr>
      <w:rFonts w:ascii="Arial" w:eastAsia="Georgia" w:hAnsi="Arial" w:cs="Arial"/>
      <w:b/>
      <w:sz w:val="40"/>
      <w:szCs w:val="20"/>
    </w:rPr>
  </w:style>
  <w:style w:type="character" w:customStyle="1" w:styleId="Heading3Char">
    <w:name w:val="Heading 3 Char"/>
    <w:basedOn w:val="DefaultParagraphFont"/>
    <w:link w:val="Heading3"/>
    <w:uiPriority w:val="9"/>
    <w:rsid w:val="00925F8E"/>
    <w:rPr>
      <w:rFonts w:ascii="Arial" w:eastAsia="Arial" w:hAnsi="Arial" w:cs="Arial"/>
      <w:b/>
      <w:bCs/>
      <w:sz w:val="24"/>
      <w:szCs w:val="24"/>
    </w:rPr>
  </w:style>
  <w:style w:type="character" w:customStyle="1" w:styleId="Heading5Char">
    <w:name w:val="Heading 5 Char"/>
    <w:basedOn w:val="DefaultParagraphFont"/>
    <w:link w:val="Heading5"/>
    <w:uiPriority w:val="9"/>
    <w:rsid w:val="00C84D84"/>
    <w:rPr>
      <w:rFonts w:ascii="Arial" w:eastAsia="Arial" w:hAnsi="Arial" w:cs="Arial"/>
      <w:b/>
      <w:bCs/>
      <w:sz w:val="24"/>
      <w:szCs w:val="24"/>
    </w:rPr>
  </w:style>
  <w:style w:type="paragraph" w:styleId="Header">
    <w:name w:val="header"/>
    <w:basedOn w:val="Normal"/>
    <w:link w:val="HeaderChar"/>
    <w:uiPriority w:val="99"/>
    <w:unhideWhenUsed/>
    <w:rsid w:val="00495619"/>
    <w:pPr>
      <w:tabs>
        <w:tab w:val="center" w:pos="4680"/>
        <w:tab w:val="right" w:pos="9360"/>
      </w:tabs>
      <w:spacing w:before="0"/>
    </w:pPr>
  </w:style>
  <w:style w:type="character" w:customStyle="1" w:styleId="HeaderChar">
    <w:name w:val="Header Char"/>
    <w:basedOn w:val="DefaultParagraphFont"/>
    <w:link w:val="Header"/>
    <w:uiPriority w:val="99"/>
    <w:rsid w:val="00495619"/>
    <w:rPr>
      <w:rFonts w:ascii="Georgia" w:eastAsia="Georgia" w:hAnsi="Georgia" w:cs="Georgia"/>
      <w:sz w:val="20"/>
      <w:szCs w:val="20"/>
    </w:rPr>
  </w:style>
  <w:style w:type="paragraph" w:styleId="ListParagraph">
    <w:name w:val="List Paragraph"/>
    <w:basedOn w:val="Normal"/>
    <w:uiPriority w:val="34"/>
    <w:qFormat/>
    <w:rsid w:val="009C2651"/>
    <w:pPr>
      <w:ind w:left="720"/>
      <w:contextualSpacing/>
    </w:pPr>
  </w:style>
  <w:style w:type="character" w:styleId="PlaceholderText">
    <w:name w:val="Placeholder Text"/>
    <w:basedOn w:val="DefaultParagraphFont"/>
    <w:uiPriority w:val="99"/>
    <w:semiHidden/>
    <w:rsid w:val="009C2651"/>
    <w:rPr>
      <w:color w:val="808080"/>
    </w:rPr>
  </w:style>
  <w:style w:type="character" w:styleId="Hyperlink">
    <w:name w:val="Hyperlink"/>
    <w:uiPriority w:val="99"/>
    <w:unhideWhenUsed/>
    <w:rsid w:val="009E4319"/>
    <w:rPr>
      <w:color w:val="0000FF"/>
      <w:u w:val="single"/>
    </w:rPr>
  </w:style>
  <w:style w:type="table" w:styleId="TableGrid">
    <w:name w:val="Table Grid"/>
    <w:basedOn w:val="TableNormal"/>
    <w:uiPriority w:val="39"/>
    <w:rsid w:val="00186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2DC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DC2"/>
    <w:rPr>
      <w:rFonts w:ascii="Segoe UI" w:eastAsia="Georgia" w:hAnsi="Segoe UI" w:cs="Segoe UI"/>
      <w:sz w:val="18"/>
      <w:szCs w:val="18"/>
    </w:rPr>
  </w:style>
  <w:style w:type="character" w:styleId="Strong">
    <w:name w:val="Strong"/>
    <w:basedOn w:val="DefaultParagraphFont"/>
    <w:uiPriority w:val="22"/>
    <w:qFormat/>
    <w:rsid w:val="001D5345"/>
    <w:rPr>
      <w:b/>
      <w:bCs/>
    </w:rPr>
  </w:style>
  <w:style w:type="character" w:customStyle="1" w:styleId="UnresolvedMention">
    <w:name w:val="Unresolved Mention"/>
    <w:basedOn w:val="DefaultParagraphFont"/>
    <w:uiPriority w:val="99"/>
    <w:semiHidden/>
    <w:unhideWhenUsed/>
    <w:rsid w:val="005125DE"/>
    <w:rPr>
      <w:color w:val="605E5C"/>
      <w:shd w:val="clear" w:color="auto" w:fill="E1DFDD"/>
    </w:rPr>
  </w:style>
  <w:style w:type="paragraph" w:styleId="NormalWeb">
    <w:name w:val="Normal (Web)"/>
    <w:basedOn w:val="Normal"/>
    <w:uiPriority w:val="99"/>
    <w:unhideWhenUsed/>
    <w:rsid w:val="00ED5637"/>
    <w:pPr>
      <w:widowControl/>
      <w:autoSpaceDE/>
      <w:autoSpaceDN/>
      <w:spacing w:before="100" w:beforeAutospacing="1" w:after="100" w:afterAutospacing="1"/>
      <w:ind w:left="0"/>
    </w:pPr>
    <w:rPr>
      <w:rFonts w:ascii="Times New Roman" w:eastAsia="Times New Roman" w:hAnsi="Times New Roman" w:cs="Times New Roman"/>
      <w:sz w:val="24"/>
      <w:szCs w:val="24"/>
    </w:rPr>
  </w:style>
  <w:style w:type="paragraph" w:styleId="NoSpacing">
    <w:name w:val="No Spacing"/>
    <w:uiPriority w:val="5"/>
    <w:qFormat/>
    <w:rsid w:val="00A83C4D"/>
    <w:pPr>
      <w:widowControl/>
      <w:autoSpaceDE/>
      <w:autoSpaceDN/>
    </w:pPr>
  </w:style>
  <w:style w:type="table" w:customStyle="1" w:styleId="TableLayout">
    <w:name w:val="Table Layout"/>
    <w:basedOn w:val="TableNormal"/>
    <w:uiPriority w:val="99"/>
    <w:rsid w:val="005A7D17"/>
    <w:pPr>
      <w:widowControl/>
      <w:autoSpaceDE/>
      <w:autoSpaceDN/>
    </w:pPr>
    <w:rPr>
      <w:color w:val="41C0C0" w:themeColor="text2"/>
      <w:kern w:val="2"/>
      <w:sz w:val="20"/>
      <w:szCs w:val="20"/>
      <w:lang w:eastAsia="ja-JP"/>
      <w14:ligatures w14:val="standard"/>
    </w:rPr>
    <w:tblPr>
      <w:tblCellMar>
        <w:left w:w="0" w:type="dxa"/>
        <w:right w:w="0" w:type="dxa"/>
      </w:tblCellMar>
    </w:tblPr>
  </w:style>
  <w:style w:type="paragraph" w:customStyle="1" w:styleId="Organization">
    <w:name w:val="Organization"/>
    <w:basedOn w:val="Normal"/>
    <w:next w:val="Normal"/>
    <w:uiPriority w:val="5"/>
    <w:qFormat/>
    <w:rsid w:val="005A7D17"/>
    <w:pPr>
      <w:widowControl/>
      <w:pBdr>
        <w:bottom w:val="single" w:sz="4" w:space="3" w:color="DC1E34" w:themeColor="accent1"/>
      </w:pBdr>
      <w:autoSpaceDE/>
      <w:autoSpaceDN/>
      <w:spacing w:before="0" w:after="60" w:line="264" w:lineRule="auto"/>
      <w:ind w:left="0"/>
    </w:pPr>
    <w:rPr>
      <w:rFonts w:asciiTheme="majorHAnsi" w:eastAsiaTheme="majorEastAsia" w:hAnsiTheme="majorHAnsi" w:cstheme="majorBidi"/>
      <w:color w:val="A41626" w:themeColor="accent1" w:themeShade="BF"/>
      <w:kern w:val="2"/>
      <w:sz w:val="24"/>
      <w:lang w:eastAsia="ja-JP"/>
      <w14:ligatures w14:val="standard"/>
    </w:rPr>
  </w:style>
  <w:style w:type="paragraph" w:customStyle="1" w:styleId="Recipient">
    <w:name w:val="Recipient"/>
    <w:basedOn w:val="Normal"/>
    <w:uiPriority w:val="2"/>
    <w:qFormat/>
    <w:rsid w:val="005A7D17"/>
    <w:pPr>
      <w:widowControl/>
      <w:autoSpaceDE/>
      <w:autoSpaceDN/>
      <w:spacing w:before="1100"/>
      <w:ind w:left="1800"/>
      <w:contextualSpacing/>
    </w:pPr>
    <w:rPr>
      <w:rFonts w:asciiTheme="minorHAnsi" w:eastAsiaTheme="minorHAnsi" w:hAnsiTheme="minorHAnsi" w:cstheme="minorBidi"/>
      <w:color w:val="41C0C0" w:themeColor="text2"/>
      <w:kern w:val="2"/>
      <w:lang w:eastAsia="ja-JP"/>
      <w14:ligatures w14:val="standard"/>
    </w:rPr>
  </w:style>
  <w:style w:type="character" w:customStyle="1" w:styleId="Heading1Char">
    <w:name w:val="Heading 1 Char"/>
    <w:basedOn w:val="DefaultParagraphFont"/>
    <w:link w:val="Heading1"/>
    <w:uiPriority w:val="2"/>
    <w:rsid w:val="005A7D17"/>
    <w:rPr>
      <w:rFonts w:ascii="Arial" w:eastAsia="Arial" w:hAnsi="Arial" w:cs="Arial"/>
      <w:b/>
      <w:bCs/>
      <w:sz w:val="24"/>
      <w:szCs w:val="24"/>
    </w:rPr>
  </w:style>
  <w:style w:type="paragraph" w:styleId="BlockText">
    <w:name w:val="Block Text"/>
    <w:basedOn w:val="Normal"/>
    <w:uiPriority w:val="2"/>
    <w:unhideWhenUsed/>
    <w:qFormat/>
    <w:rsid w:val="005A7D17"/>
    <w:pPr>
      <w:widowControl/>
      <w:autoSpaceDE/>
      <w:autoSpaceDN/>
      <w:spacing w:before="260" w:after="260" w:line="288" w:lineRule="auto"/>
      <w:ind w:left="288" w:right="288"/>
    </w:pPr>
    <w:rPr>
      <w:rFonts w:asciiTheme="minorHAnsi" w:eastAsiaTheme="minorHAnsi" w:hAnsiTheme="minorHAnsi" w:cstheme="minorBidi"/>
      <w:color w:val="FFFFFF" w:themeColor="background1"/>
      <w:kern w:val="2"/>
      <w:sz w:val="28"/>
      <w:lang w:eastAsia="ja-JP"/>
      <w14:ligatures w14:val="standard"/>
    </w:rPr>
  </w:style>
  <w:style w:type="paragraph" w:customStyle="1" w:styleId="BlockHeading">
    <w:name w:val="Block Heading"/>
    <w:basedOn w:val="Normal"/>
    <w:uiPriority w:val="2"/>
    <w:qFormat/>
    <w:rsid w:val="005A7D17"/>
    <w:pPr>
      <w:widowControl/>
      <w:autoSpaceDE/>
      <w:autoSpaceDN/>
      <w:spacing w:before="160" w:after="180"/>
      <w:ind w:left="288" w:right="288"/>
    </w:pPr>
    <w:rPr>
      <w:rFonts w:asciiTheme="majorHAnsi" w:eastAsiaTheme="majorEastAsia" w:hAnsiTheme="majorHAnsi" w:cstheme="majorBidi"/>
      <w:color w:val="FFFFFF" w:themeColor="background1"/>
      <w:kern w:val="2"/>
      <w:sz w:val="36"/>
      <w:lang w:eastAsia="ja-JP"/>
      <w14:ligatures w14:val="standard"/>
    </w:rPr>
  </w:style>
  <w:style w:type="paragraph" w:customStyle="1" w:styleId="BlockText2">
    <w:name w:val="Block Text 2"/>
    <w:basedOn w:val="Normal"/>
    <w:uiPriority w:val="2"/>
    <w:qFormat/>
    <w:rsid w:val="005A7D17"/>
    <w:pPr>
      <w:widowControl/>
      <w:autoSpaceDE/>
      <w:autoSpaceDN/>
      <w:spacing w:before="0" w:after="160"/>
      <w:ind w:left="288" w:right="288"/>
    </w:pPr>
    <w:rPr>
      <w:rFonts w:asciiTheme="minorHAnsi" w:eastAsiaTheme="minorHAnsi" w:hAnsiTheme="minorHAnsi" w:cstheme="minorBidi"/>
      <w:color w:val="FFFFFF" w:themeColor="background1"/>
      <w:kern w:val="2"/>
      <w:sz w:val="22"/>
      <w:lang w:eastAsia="ja-JP"/>
      <w14:ligatures w14:val="standard"/>
    </w:rPr>
  </w:style>
  <w:style w:type="paragraph" w:styleId="ListBullet">
    <w:name w:val="List Bullet"/>
    <w:basedOn w:val="Normal"/>
    <w:uiPriority w:val="2"/>
    <w:unhideWhenUsed/>
    <w:qFormat/>
    <w:rsid w:val="005A7D17"/>
    <w:pPr>
      <w:widowControl/>
      <w:tabs>
        <w:tab w:val="num" w:pos="360"/>
      </w:tabs>
      <w:autoSpaceDE/>
      <w:autoSpaceDN/>
      <w:spacing w:before="0" w:after="120" w:line="264" w:lineRule="auto"/>
      <w:ind w:left="360" w:hanging="360"/>
    </w:pPr>
    <w:rPr>
      <w:rFonts w:asciiTheme="minorHAnsi" w:eastAsiaTheme="minorHAnsi" w:hAnsiTheme="minorHAnsi" w:cstheme="minorBidi"/>
      <w:color w:val="41C0C0" w:themeColor="text2"/>
      <w:kern w:val="2"/>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emf"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martinezl\Desktop\FLYER_Generic_Opt1_TMPLT_0919%20(5).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6E6BA0AAE65A45FD965F5D175973FDE9"/>
        <w:category>
          <w:name w:val="General"/>
          <w:gallery w:val="placeholder"/>
        </w:category>
        <w:types>
          <w:type w:val="bbPlcHdr"/>
        </w:types>
        <w:behaviors>
          <w:behavior w:val="content"/>
        </w:behaviors>
        <w:guid w:val="{47E1B2A7-C91E-4133-BEAB-B901D8864263}"/>
      </w:docPartPr>
      <w:docPartBody>
        <w:p w:rsidR="008C5500" w:rsidP="005F45EA">
          <w:pPr>
            <w:pStyle w:val="6E6BA0AAE65A45FD965F5D175973FDE9"/>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6BA0AAE65A45FD965F5D175973FDE9">
    <w:name w:val="6E6BA0AAE65A45FD965F5D175973FDE9"/>
    <w:rsid w:val="005F45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EDARS FINAL COLORS">
      <a:dk1>
        <a:srgbClr val="000000"/>
      </a:dk1>
      <a:lt1>
        <a:srgbClr val="FFFFFF"/>
      </a:lt1>
      <a:dk2>
        <a:srgbClr val="41C0C0"/>
      </a:dk2>
      <a:lt2>
        <a:srgbClr val="129ABF"/>
      </a:lt2>
      <a:accent1>
        <a:srgbClr val="DC1E34"/>
      </a:accent1>
      <a:accent2>
        <a:srgbClr val="76777B"/>
      </a:accent2>
      <a:accent3>
        <a:srgbClr val="645FAA"/>
      </a:accent3>
      <a:accent4>
        <a:srgbClr val="95C93C"/>
      </a:accent4>
      <a:accent5>
        <a:srgbClr val="F3C300"/>
      </a:accent5>
      <a:accent6>
        <a:srgbClr val="FF7F30"/>
      </a:accent6>
      <a:hlink>
        <a:srgbClr val="76777B"/>
      </a:hlink>
      <a:folHlink>
        <a:srgbClr val="76777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4CA7C-33B6-423D-9512-5010B622D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FLYER_Generic_Opt1_TMPLT_0919 (5)</Template>
  <TotalTime>1</TotalTime>
  <Pages>7</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Martinez, Leticia</dc:creator>
  <cp:lastModifiedBy>Swartz, Megan</cp:lastModifiedBy>
  <cp:revision>2</cp:revision>
  <dcterms:created xsi:type="dcterms:W3CDTF">2022-11-15T01:11:00Z</dcterms:created>
  <dcterms:modified xsi:type="dcterms:W3CDTF">2022-11-15T01:11:00Z</dcterms:modified>
</cp:coreProperties>
</file>