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36527B" w:rsidP="00C84D84">
      <w:pPr>
        <w:pStyle w:val="BodyText"/>
        <w:rPr>
          <w:sz w:val="16"/>
          <w:szCs w:val="16"/>
          <w:highlight w:val="green"/>
        </w:rPr>
      </w:pPr>
    </w:p>
    <w:p w:rsidR="00026777" w:rsidRPr="009E4319" w:rsidP="00C84D84">
      <w:pPr>
        <w:pStyle w:val="BodyText"/>
        <w:rPr>
          <w:sz w:val="16"/>
          <w:szCs w:val="16"/>
        </w:rPr>
      </w:pPr>
      <w:r w:rsidRPr="000E33B6">
        <w:rPr>
          <w:sz w:val="16"/>
          <w:szCs w:val="16"/>
          <w:highlight w:val="green"/>
        </w:rPr>
        <w:t>[for Course Agenda]</w:t>
      </w:r>
    </w:p>
    <w:p w:rsidR="00AF2FE7" w:rsidP="00363843">
      <w:pPr>
        <w:rPr>
          <w:rFonts w:ascii="Arial" w:hAnsi="Arial" w:cs="Arial"/>
          <w:color w:val="645FAA" w:themeColor="accent3"/>
          <w:sz w:val="48"/>
        </w:rPr>
      </w:pPr>
      <w:r>
        <w:rPr>
          <w:rFonts w:ascii="Arial" w:hAnsi="Arial" w:cs="Arial"/>
          <w:noProof/>
          <w:color w:val="645FAA" w:themeColor="accent3"/>
          <w:sz w:val="48"/>
        </w:rPr>
        <w:t>2025 LA</w:t>
      </w:r>
      <w:r>
        <w:rPr>
          <w:rFonts w:ascii="Arial" w:hAnsi="Arial" w:cs="Arial"/>
          <w:color w:val="645FAA" w:themeColor="accent3"/>
          <w:sz w:val="48"/>
        </w:rPr>
        <w:t xml:space="preserve"> Symposium in Plastic and Reconstructive Surgery</w:t>
      </w:r>
    </w:p>
    <w:p w:rsidR="00026777" w:rsidP="00363843">
      <w:pPr>
        <w:rPr>
          <w:rFonts w:ascii="Arial" w:hAnsi="Arial" w:cs="Arial"/>
          <w:sz w:val="36"/>
        </w:rPr>
      </w:pPr>
      <w:r>
        <w:rPr>
          <w:rFonts w:ascii="Arial" w:eastAsia="Arial" w:hAnsi="Arial" w:cs="Arial"/>
          <w:b/>
          <w:bCs/>
          <w:noProof/>
        </w:rPr>
        <w:pict>
          <v:shapetype id="_x0000_t202" coordsize="21600,21600" o:spt="202" path="m,l,21600r21600,l21600,xe">
            <v:stroke joinstyle="miter"/>
            <v:path gradientshapeok="t" o:connecttype="rect"/>
          </v:shapetype>
          <v:shape id="Text Box 2" o:spid="_x0000_s1025" type="#_x0000_t202" style="height:120.2pt;margin-left:0;margin-top:32.25pt;mso-height-percent:0;mso-height-relative:margin;mso-position-horizontal:center;mso-position-horizontal-relative:page;mso-width-percent:0;mso-width-relative:margin;mso-wrap-distance-bottom:3.6pt;mso-wrap-distance-left:9pt;mso-wrap-distance-right:9pt;mso-wrap-distance-top:3.6pt;mso-wrap-style:square;position:absolute;v-text-anchor:top;visibility:visible;width:507.75pt;z-index:251658240" fillcolor="#f2f2f2">
            <v:textbox>
              <w:txbxContent>
                <w:p w:rsidR="00026777" w:rsidP="00026777">
                  <w:pPr>
                    <w:tabs>
                      <w:tab w:val="left" w:pos="1080"/>
                    </w:tabs>
                    <w:spacing w:before="120"/>
                    <w:ind w:left="0"/>
                    <w:jc w:val="center"/>
                    <w:rPr>
                      <w:rFonts w:ascii="Arial" w:hAnsi="Arial" w:cs="Arial"/>
                      <w:b/>
                      <w:bCs/>
                      <w:color w:val="000000"/>
                      <w:sz w:val="24"/>
                      <w:szCs w:val="24"/>
                    </w:rPr>
                  </w:pPr>
                  <w:r w:rsidRPr="00FB688F">
                    <w:rPr>
                      <w:rFonts w:ascii="Arial" w:hAnsi="Arial" w:cs="Arial"/>
                      <w:b/>
                      <w:bCs/>
                      <w:color w:val="000000"/>
                      <w:sz w:val="24"/>
                      <w:szCs w:val="24"/>
                    </w:rPr>
                    <w:t>Course Materials and CME Credit</w:t>
                  </w:r>
                </w:p>
                <w:p w:rsidR="00026777" w:rsidRPr="00F82CA7" w:rsidP="00026777">
                  <w:pPr>
                    <w:pStyle w:val="ListParagraph"/>
                    <w:numPr>
                      <w:ilvl w:val="0"/>
                      <w:numId w:val="2"/>
                    </w:numPr>
                    <w:tabs>
                      <w:tab w:val="left" w:pos="1080"/>
                    </w:tabs>
                    <w:spacing w:before="120"/>
                    <w:rPr>
                      <w:rFonts w:ascii="Arial" w:hAnsi="Arial" w:cs="Arial"/>
                      <w:color w:val="000000"/>
                      <w:sz w:val="22"/>
                      <w:szCs w:val="22"/>
                    </w:rPr>
                  </w:pPr>
                  <w:r w:rsidRPr="00F82CA7">
                    <w:rPr>
                      <w:rFonts w:ascii="Arial" w:hAnsi="Arial" w:cs="Arial"/>
                      <w:color w:val="000000"/>
                      <w:sz w:val="22"/>
                      <w:szCs w:val="22"/>
                    </w:rPr>
                    <w:t>To access the activity agenda and course materials in our CME Portal (</w:t>
                  </w:r>
                  <w:r>
                    <w:fldChar w:fldCharType="begin"/>
                  </w:r>
                  <w:r>
                    <w:instrText xml:space="preserve"> HYPERLINK "\\\\mefp1\\cme doc\\CME Activities_2023\\2023-08 Southern California Pediatric Gut Club\\EDUCATIONAL NEEDS &amp; PLANNING\\cedars.cloud-cme.com" </w:instrText>
                  </w:r>
                  <w:r>
                    <w:fldChar w:fldCharType="separate"/>
                  </w:r>
                  <w:r w:rsidRPr="00F82CA7">
                    <w:rPr>
                      <w:rStyle w:val="Hyperlink"/>
                      <w:rFonts w:ascii="Arial" w:hAnsi="Arial" w:cs="Arial"/>
                      <w:sz w:val="22"/>
                      <w:szCs w:val="22"/>
                    </w:rPr>
                    <w:t>cedars.cloud-cme.com</w:t>
                  </w:r>
                  <w:r>
                    <w:fldChar w:fldCharType="end"/>
                  </w:r>
                  <w:r w:rsidRPr="00F82CA7">
                    <w:rPr>
                      <w:rFonts w:ascii="Arial" w:hAnsi="Arial" w:cs="Arial"/>
                      <w:color w:val="000000"/>
                      <w:sz w:val="22"/>
                      <w:szCs w:val="22"/>
                    </w:rPr>
                    <w:t>), please follow log-in instructions sent via email.</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A post-meeting email will be sent with instructions on how to access the evaluation and claim your CME. The evaluation/credit claim </w:t>
                  </w:r>
                  <w:r w:rsidRPr="00026777">
                    <w:rPr>
                      <w:rFonts w:ascii="Arial" w:hAnsi="Arial" w:cs="Arial"/>
                      <w:color w:val="000000"/>
                      <w:sz w:val="22"/>
                      <w:szCs w:val="22"/>
                      <w:u w:val="single"/>
                    </w:rPr>
                    <w:t>must be completed within 30 days</w:t>
                  </w:r>
                  <w:r w:rsidRPr="00F82CA7">
                    <w:rPr>
                      <w:rFonts w:ascii="Arial" w:hAnsi="Arial" w:cs="Arial"/>
                      <w:color w:val="000000"/>
                      <w:sz w:val="22"/>
                      <w:szCs w:val="22"/>
                    </w:rPr>
                    <w:t xml:space="preserve"> of the activity.</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For any questions, please email </w:t>
                  </w:r>
                  <w:r>
                    <w:fldChar w:fldCharType="begin"/>
                  </w:r>
                  <w:r>
                    <w:instrText xml:space="preserve"> HYPERLINK "mailto:cme@cshs.org" </w:instrText>
                  </w:r>
                  <w:r>
                    <w:fldChar w:fldCharType="separate"/>
                  </w:r>
                  <w:r w:rsidRPr="00F82CA7">
                    <w:rPr>
                      <w:rStyle w:val="Hyperlink"/>
                      <w:rFonts w:ascii="Arial" w:hAnsi="Arial" w:cs="Arial"/>
                      <w:sz w:val="22"/>
                      <w:szCs w:val="22"/>
                    </w:rPr>
                    <w:t>cme@cshs.org</w:t>
                  </w:r>
                  <w:r>
                    <w:fldChar w:fldCharType="end"/>
                  </w:r>
                  <w:r w:rsidRPr="00F82CA7">
                    <w:rPr>
                      <w:rFonts w:ascii="Arial" w:hAnsi="Arial" w:cs="Arial"/>
                      <w:color w:val="000000"/>
                      <w:sz w:val="22"/>
                      <w:szCs w:val="22"/>
                    </w:rPr>
                    <w:t xml:space="preserve">. </w:t>
                  </w:r>
                </w:p>
                <w:p w:rsidR="00026777" w:rsidP="00026777"/>
              </w:txbxContent>
            </v:textbox>
            <w10:wrap type="square"/>
          </v:shape>
        </w:pict>
      </w:r>
    </w:p>
    <w:p w:rsidR="00026777" w:rsidP="00D606C1">
      <w:pPr>
        <w:pStyle w:val="Heading3"/>
        <w:ind w:left="0"/>
        <w:rPr>
          <w:sz w:val="20"/>
          <w:szCs w:val="20"/>
        </w:rPr>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Ritu Chopra,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Calvert,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Consultant-Alma Lasers|Consultant-Cynosure Lasers|Consultant-MTF Biologics - 04/02/2025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Kulber,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Joubin Gabbay,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Gould,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Advisor-Abbott Laboratories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 Seruya,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Brazio,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Consultant-Medical Microinstruments, Inc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Zampell,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Suzie Pizula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Chien,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Zoe Bloom,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Vranis,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Consultant-InMode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Ruby F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Curtis Cetrulo,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Velazquez, MD, DABOM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Advisor-Eli Lilly and Company (Relationship has ended)|Consultant-Novo Nordisk|PrincipalNamedInvestigator-National Institutes of Health|Advisor-Intellihealth|Advisor-Weight Watchers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Ketan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Consultant-stryker corp - 02/08/2025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Maurice Nahabedian,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Ara Salibian,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Jocelyn Lu,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T. Haddock,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Tsan, CLT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E Mani,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C. Gurtner,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Ownership-Tautona Group|Ownership-Neodyne Biosciences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bl>
    <w:p w:rsidR="00B27D1A" w:rsidRPr="007D41E7">
      <w:pPr>
        <w:bidi w:val="0"/>
        <w:spacing w:after="280" w:afterAutospacing="1"/>
        <w:rPr>
          <w:rFonts w:ascii="Arial" w:hAnsi="Arial" w:cs="Arial"/>
        </w:rPr>
      </w:pPr>
    </w:p>
    <w:p w:rsidR="00F33042" w:rsidRPr="0047442A" w:rsidP="00F33042">
      <w:pPr>
        <w:pStyle w:val="Heading3"/>
        <w:ind w:left="90"/>
        <w:rPr>
          <w:sz w:val="20"/>
          <w:szCs w:val="20"/>
        </w:rPr>
      </w:pPr>
      <w:r>
        <w:rPr>
          <w:sz w:val="20"/>
          <w:szCs w:val="20"/>
        </w:rPr>
        <w:t xml:space="preserve">JOINT </w:t>
      </w:r>
      <w:r w:rsidRPr="0047442A">
        <w:rPr>
          <w:sz w:val="20"/>
          <w:szCs w:val="20"/>
        </w:rPr>
        <w:t xml:space="preserve">ACCREDITATION STATEMENT: </w:t>
      </w:r>
    </w:p>
    <w:p w:rsidR="00F33042" w:rsidRPr="007D41E7" w:rsidP="00D235F3">
      <w:pPr>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sidR="00944EBC">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w:instrText>
      </w:r>
      <w:r w:rsidRPr="00067753" w:rsidR="00103D8A">
        <w:rPr>
          <w:rFonts w:ascii="Arial" w:eastAsia="Times New Roman" w:hAnsi="Arial" w:cs="Arial"/>
          <w:color w:val="000000"/>
        </w:rPr>
        <w:instrTex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eastAsia="Times New Roman" w:hAnsi="Arial" w:cs="Arial"/>
          <w:color w:val="000000"/>
        </w:rPr>
        <w:instrText>"</w:instrText>
      </w:r>
      <w:r w:rsidRPr="00067753">
        <w:rPr>
          <w:rFonts w:ascii="Arial" w:hAnsi="Arial" w:cs="Arial"/>
          <w:b/>
        </w:rPr>
        <w:instrText xml:space="preserve"> </w:instrText>
      </w:r>
      <w:r w:rsidRPr="00067753">
        <w:rPr>
          <w:rFonts w:ascii="Arial" w:hAnsi="Arial" w:cs="Arial"/>
          <w:b/>
        </w:rPr>
        <w:fldChar w:fldCharType="separate"/>
      </w:r>
      <w:r w:rsidRPr="00067753" w:rsidR="00103D8A">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103D8A" w:rsidRPr="00ED45CC" w:rsidP="00067753">
      <w:pPr>
        <w:ind w:left="0"/>
        <w:rPr>
          <w:rFonts w:ascii="Arial" w:eastAsia="Times New Roman" w:hAnsi="Arial" w:cs="Arial"/>
          <w:color w:val="000000"/>
          <w:sz w:val="12"/>
          <w:szCs w:val="12"/>
        </w:rPr>
      </w:pPr>
    </w:p>
    <w:p w:rsidR="00F44CA9" w:rsidP="006E5111">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CD7954" w:rsidRPr="00456D89" w:rsidP="00F44CA9">
      <w:pPr>
        <w:rPr>
          <w:rFonts w:ascii="Arial" w:eastAsia="Times New Roman" w:hAnsi="Arial" w:cs="Arial"/>
          <w:i/>
          <w:iCs/>
          <w:color w:val="000000"/>
        </w:rPr>
      </w:pPr>
      <w:r w:rsidRPr="00456D89">
        <w:rPr>
          <w:rFonts w:ascii="Arial" w:eastAsia="Times New Roman" w:hAnsi="Arial" w:cs="Arial"/>
          <w:i/>
          <w:iCs/>
          <w:color w:val="000000"/>
        </w:rPr>
        <w:t>To ensure the Cedars-Sinai CME Office is able to accurately report your CE, MOC points and other credit types when offered</w:t>
      </w:r>
      <w:r w:rsidRPr="00456D89" w:rsidR="00F44CA9">
        <w:rPr>
          <w:rFonts w:ascii="Arial" w:eastAsia="Times New Roman" w:hAnsi="Arial" w:cs="Arial"/>
          <w:i/>
          <w:iCs/>
          <w:color w:val="000000"/>
        </w:rPr>
        <w:t>,</w:t>
      </w:r>
      <w:r w:rsidRPr="00456D89">
        <w:rPr>
          <w:rFonts w:ascii="Arial" w:eastAsia="Times New Roman" w:hAnsi="Arial" w:cs="Arial"/>
          <w:i/>
          <w:iCs/>
          <w:color w:val="000000"/>
        </w:rPr>
        <w:t xml:space="preserve">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CD7954" w:rsidP="00F44CA9">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F33042" w:rsidRPr="00895180" w:rsidP="00895180">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F33042" w:rsidRPr="007A0FD8" w:rsidP="009769D1">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w:instrText>
      </w:r>
      <w:bookmarkStart w:id="0" w:name="_Hlk159851792"/>
      <w:r w:rsidRPr="007D41E7">
        <w:rPr>
          <w:rFonts w:ascii="Arial" w:eastAsia="Times New Roman" w:hAnsi="Arial" w:cs="Arial"/>
          <w:color w:val="000000"/>
        </w:rPr>
        <w:instrText xml:space="preserve">maximum of </w:instrText>
      </w:r>
      <w:r>
        <w:rPr>
          <w:rFonts w:ascii="Arial" w:hAnsi="Arial" w:cs="Arial"/>
          <w:b/>
          <w:noProof/>
        </w:rPr>
        <w:instrText>14.00</w:instrText>
      </w:r>
      <w:bookmarkEnd w:id="0"/>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w:t>
      </w:r>
      <w:r w:rsidRPr="007D41E7">
        <w:rPr>
          <w:rFonts w:ascii="Arial" w:eastAsia="Times New Roman" w:hAnsi="Arial" w:cs="Arial"/>
          <w:color w:val="000000"/>
        </w:rPr>
        <w:t xml:space="preserve">maximum of </w:t>
      </w:r>
      <w:r>
        <w:rPr>
          <w:rFonts w:ascii="Arial" w:hAnsi="Arial" w:cs="Arial"/>
          <w:b/>
          <w:noProof/>
        </w:rPr>
        <w:t>14.00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F33042" w:rsidRPr="004154FC"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F33042" w:rsidP="009769D1">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noProof/>
        </w:rPr>
        <w:instrText>14.00</w:instrText>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w:t>
      </w:r>
      <w:r>
        <w:rPr>
          <w:rFonts w:ascii="Arial" w:hAnsi="Arial" w:cs="Arial"/>
        </w:rPr>
        <w:t xml:space="preserve"> Cedars-Sinai</w:t>
      </w:r>
      <w:r w:rsidRPr="004154FC">
        <w:rPr>
          <w:rFonts w:ascii="Arial" w:hAnsi="Arial" w:cs="Arial"/>
        </w:rPr>
        <w:t xml:space="preserve"> has been authorized by the American Academy of PAs (AAPA) to award</w:t>
      </w:r>
      <w:r>
        <w:rPr>
          <w:rFonts w:ascii="Arial" w:hAnsi="Arial" w:cs="Arial"/>
        </w:rPr>
        <w:t xml:space="preserve"> </w:t>
      </w:r>
      <w:r w:rsidRPr="004154FC">
        <w:rPr>
          <w:rFonts w:ascii="Arial" w:hAnsi="Arial" w:cs="Arial"/>
        </w:rPr>
        <w:t>AAPA Category 1 CME credit for activities planned in accordance with AAPA CME</w:t>
      </w:r>
    </w:p>
    <w:p w:rsidRPr="00A80F9F" w:rsidP="009769D1">
      <w:pPr>
        <w:keepNext/>
        <w:ind w:left="450"/>
        <w:rPr>
          <w:rFonts w:ascii="Arial" w:hAnsi="Arial" w:cs="Arial"/>
        </w:rPr>
      </w:pPr>
      <w:r w:rsidRPr="004154FC">
        <w:rPr>
          <w:rFonts w:ascii="Arial" w:hAnsi="Arial" w:cs="Arial"/>
        </w:rPr>
        <w:t xml:space="preserve">Criteria. This activity is designated for </w:t>
      </w:r>
      <w:r w:rsidRPr="00A80F9F">
        <w:rPr>
          <w:rFonts w:ascii="Arial" w:hAnsi="Arial" w:cs="Arial"/>
          <w:b/>
          <w:noProof/>
        </w:rPr>
        <w:t>14.00</w:t>
      </w:r>
      <w:r w:rsidRPr="00A80F9F">
        <w:rPr>
          <w:rFonts w:ascii="Arial" w:hAnsi="Arial" w:cs="Arial"/>
          <w:b/>
        </w:rPr>
        <w:t xml:space="preserve"> </w:t>
      </w:r>
      <w:r w:rsidRPr="004154FC">
        <w:rPr>
          <w:rFonts w:ascii="Arial" w:hAnsi="Arial" w:cs="Arial"/>
        </w:rPr>
        <w:t>AAPA Category 1 CME credits. PAs should</w:t>
      </w:r>
      <w:r>
        <w:rPr>
          <w:rFonts w:ascii="Arial" w:hAnsi="Arial" w:cs="Arial"/>
        </w:rPr>
        <w:t xml:space="preserve"> </w:t>
      </w:r>
      <w:r w:rsidRPr="004154FC">
        <w:rPr>
          <w:rFonts w:ascii="Arial" w:hAnsi="Arial" w:cs="Arial"/>
        </w:rPr>
        <w:t>only claim credit commensurate with the extent of their participation.</w:t>
      </w:r>
      <w:r w:rsidRPr="00A80F9F">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F33042" w:rsidRPr="00094237"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bookmarkStart w:id="1" w:name="_Hlk172026266"/>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14.00</w:instrText>
      </w:r>
    </w:p>
    <w:p w:rsidR="00F33042"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14.00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14.00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17366" w:rsidRPr="00A80F9F" w:rsidP="009769D1">
      <w:pPr>
        <w:keepNext/>
        <w:ind w:left="450"/>
        <w:rPr>
          <w:rFonts w:ascii="Arial" w:hAnsi="Arial" w:cs="Arial"/>
          <w:b/>
        </w:rPr>
      </w:pPr>
    </w:p>
    <w:p w:rsidR="00254153" w:rsidP="00254153">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 xml:space="preserve">are </w:t>
      </w:r>
      <w:r w:rsidRPr="00FA66F2">
        <w:rPr>
          <w:rFonts w:ascii="Arial" w:hAnsi="Arial" w:cs="Arial"/>
          <w:bCs/>
        </w:rPr>
        <w:t>indicated below.</w: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254153" w:rsidP="00254153">
      <w:pPr>
        <w:keepNext/>
        <w:ind w:left="450"/>
        <w:rPr>
          <w:rFonts w:ascii="Arial" w:hAnsi="Arial" w:cs="Arial"/>
          <w:bCs/>
        </w:rPr>
      </w:pPr>
    </w:p>
    <w:p w:rsidR="00254153" w:rsidP="00254153">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254153" w:rsidP="00254153">
      <w:pPr>
        <w:keepNext/>
        <w:ind w:left="450"/>
        <w:rPr>
          <w:rFonts w:ascii="Arial" w:hAnsi="Arial" w:cs="Arial"/>
        </w:rPr>
      </w:pPr>
    </w:p>
    <w:p w:rsidR="00254153" w:rsidP="00254153">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254153" w:rsidP="00254153">
      <w:pPr>
        <w:keepNext/>
        <w:ind w:left="450"/>
        <w:rPr>
          <w:rFonts w:ascii="Arial" w:hAnsi="Arial" w:cs="Arial"/>
        </w:rPr>
      </w:pPr>
    </w:p>
    <w:p w:rsidR="00254153" w:rsidP="00254153">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Start w:id="2" w:name="_Hlk171602376"/>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254153" w:rsidP="00254153">
      <w:pPr>
        <w:keepNext/>
        <w:ind w:left="450"/>
        <w:rPr>
          <w:rFonts w:ascii="Arial" w:hAnsi="Arial" w:cs="Arial"/>
        </w:rPr>
      </w:pPr>
    </w:p>
    <w:p w:rsidR="00254153" w:rsidP="00254153">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End w:id="2"/>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254153" w:rsidP="00254153">
      <w:pPr>
        <w:keepNext/>
        <w:ind w:left="450"/>
        <w:rPr>
          <w:rFonts w:ascii="Arial" w:hAnsi="Arial" w:cs="Arial"/>
        </w:rPr>
      </w:pPr>
    </w:p>
    <w:p w:rsidR="00254153" w:rsidP="00254153">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254153" w:rsidP="00254153">
      <w:pPr>
        <w:keepNext/>
        <w:ind w:left="450"/>
        <w:rPr>
          <w:rFonts w:ascii="Arial" w:hAnsi="Arial" w:cs="Arial"/>
        </w:rPr>
      </w:pPr>
    </w:p>
    <w:p w:rsidR="00417366"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254153">
      <w:pPr>
        <w:keepNext/>
        <w:ind w:left="450"/>
        <w:rPr>
          <w:rFonts w:ascii="Arial" w:hAnsi="Arial" w:cs="Arial"/>
          <w:bCs/>
        </w:rPr>
      </w:pPr>
    </w:p>
    <w:p w:rsidR="00254153"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254153" w:rsidP="00254153">
      <w:pPr>
        <w:keepNext/>
        <w:ind w:left="450"/>
        <w:rPr>
          <w:rFonts w:ascii="Arial" w:hAnsi="Arial" w:cs="Arial"/>
        </w:rPr>
      </w:pPr>
    </w:p>
    <w:p w:rsidR="00254153" w:rsidP="00D235F3">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C62D01">
      <w:pPr>
        <w:keepNext/>
        <w:rPr>
          <w:rFonts w:ascii="Arial" w:hAnsi="Arial" w:cs="Arial"/>
          <w:bCs/>
        </w:rPr>
      </w:pPr>
      <w:bookmarkEnd w:id="1"/>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C62D01" w:rsidRPr="00BF2B15" w:rsidP="00C62D01">
      <w:pPr>
        <w:keepNext/>
      </w:pPr>
      <w:r w:rsidRPr="00C62D01">
        <w:rPr>
          <w:rFonts w:ascii="Arial" w:hAnsi="Arial" w:cs="Arial"/>
          <w:b/>
        </w:rPr>
        <w:t>ACKNOWLEDGMENT</w:t>
      </w:r>
      <w:r w:rsidRPr="00890F24">
        <w:rPr>
          <w:rFonts w:ascii="Arial" w:hAnsi="Arial" w:cs="Arial"/>
          <w:b/>
        </w:rPr>
        <w:t xml:space="preserve"> OF COMMERCIAL SUPPORT</w:t>
      </w:r>
    </w:p>
    <w:p w:rsidR="00C62D01" w:rsidRPr="00BF2B15" w:rsidP="00D235F3">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C62D01" w:rsidRPr="007D41E7" w:rsidP="00C62D01">
      <w:pPr>
        <w:ind w:left="720"/>
        <w:rPr>
          <w:rFonts w:ascii="Arial" w:hAnsi="Arial" w:cs="Arial"/>
        </w:rPr>
      </w:pPr>
      <w:r>
        <w:rPr>
          <w:rFonts w:ascii="Arial" w:hAnsi="Arial" w:cs="Arial"/>
          <w:noProof/>
        </w:rPr>
        <w:t>Educational Grant</w:t>
      </w:r>
      <w:r>
        <w:rPr>
          <w:rFonts w:ascii="Arial" w:hAnsi="Arial" w:cs="Arial"/>
        </w:rPr>
        <w:t>: Mentor - Mentor</w:t>
      </w:r>
    </w:p>
    <w:p w:rsidP="00C62D01">
      <w:pPr>
        <w:ind w:left="720"/>
        <w:rPr>
          <w:rFonts w:ascii="Arial" w:hAnsi="Arial" w:cs="Arial"/>
        </w:rPr>
      </w:pPr>
      <w:r>
        <w:rPr>
          <w:rFonts w:ascii="Arial" w:hAnsi="Arial" w:cs="Arial"/>
        </w:rPr>
        <w:t>Educational Grant: Abbvie - Abbvie</w:t>
      </w:r>
    </w:p>
    <w:p w:rsidP="00C62D01">
      <w:pPr>
        <w:ind w:left="720"/>
        <w:rPr>
          <w:rFonts w:ascii="Arial" w:hAnsi="Arial" w:cs="Arial"/>
        </w:rPr>
      </w:pPr>
      <w:r>
        <w:rPr>
          <w:rFonts w:ascii="Arial" w:hAnsi="Arial" w:cs="Arial"/>
        </w:rPr>
        <w:t>System generated reversal as part of an adjustment - Mentor</w:t>
      </w:r>
    </w:p>
    <w:p w:rsidP="00C62D01">
      <w:pPr>
        <w:ind w:left="720"/>
        <w:rPr>
          <w:rFonts w:ascii="Arial" w:hAnsi="Arial" w:cs="Arial"/>
        </w:rPr>
      </w:pPr>
      <w:r>
        <w:rPr>
          <w:rFonts w:ascii="Arial" w:hAnsi="Arial" w:cs="Arial"/>
        </w:rPr>
        <w:t>Educational Grant: Mentor - Mentor</w:t>
      </w:r>
    </w:p>
    <w:p w:rsidR="00C62D01" w:rsidRPr="007D41E7" w:rsidP="00C62D01">
      <w:pPr>
        <w:ind w:left="720"/>
        <w:rPr>
          <w:rFonts w:ascii="Arial" w:hAnsi="Arial" w:cs="Arial"/>
        </w:rPr>
      </w:pPr>
    </w:p>
    <w:p w:rsidR="00C62D01" w:rsidRPr="00BF2B15" w:rsidP="00C62D01">
      <w:pPr>
        <w:spacing w:before="0"/>
        <w:ind w:left="720"/>
        <w:rPr>
          <w:rFonts w:ascii="Arial" w:hAnsi="Arial" w:cs="Arial"/>
          <w:bCs/>
        </w:rPr>
      </w:pPr>
    </w:p>
    <w:p w:rsidR="00C72B32">
      <w:pPr>
        <w:spacing w:before="0"/>
        <w:ind w:left="0"/>
        <w:rPr>
          <w:rFonts w:ascii="Arial" w:hAnsi="Arial" w:cs="Arial"/>
        </w:rPr>
      </w:pPr>
      <w:r>
        <w:rPr>
          <w:rFonts w:ascii="Arial" w:hAnsi="Arial" w:cs="Arial"/>
        </w:rPr>
        <w:br w:type="page"/>
      </w:r>
    </w:p>
    <w:p w:rsidR="00C72B32" w:rsidP="00C72B32">
      <w:pPr>
        <w:pStyle w:val="BodyText"/>
        <w:rPr>
          <w:sz w:val="16"/>
          <w:szCs w:val="16"/>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Attestation</w:t>
      </w:r>
      <w:r w:rsidRPr="000E33B6">
        <w:rPr>
          <w:sz w:val="16"/>
          <w:szCs w:val="16"/>
          <w:highlight w:val="green"/>
        </w:rPr>
        <w:t>]</w:t>
      </w:r>
    </w:p>
    <w:p w:rsidR="000E33B6" w:rsidRPr="009E4319" w:rsidP="00C72B32">
      <w:pPr>
        <w:pStyle w:val="BodyText"/>
        <w:rPr>
          <w:sz w:val="16"/>
          <w:szCs w:val="16"/>
        </w:rPr>
      </w:pPr>
    </w:p>
    <w:p w:rsidR="00C72B32" w:rsidP="00C72B32">
      <w:pPr>
        <w:rPr>
          <w:rFonts w:ascii="Arial" w:hAnsi="Arial" w:cs="Arial"/>
          <w:color w:val="645FAA" w:themeColor="accent3"/>
          <w:sz w:val="48"/>
        </w:rPr>
      </w:pPr>
      <w:r>
        <w:rPr>
          <w:rFonts w:ascii="Arial" w:hAnsi="Arial" w:cs="Arial"/>
          <w:noProof/>
          <w:color w:val="645FAA" w:themeColor="accent3"/>
          <w:sz w:val="48"/>
        </w:rPr>
        <w:t>2025 LA</w:t>
      </w:r>
      <w:r>
        <w:rPr>
          <w:rFonts w:ascii="Arial" w:hAnsi="Arial" w:cs="Arial"/>
          <w:color w:val="645FAA" w:themeColor="accent3"/>
          <w:sz w:val="48"/>
        </w:rPr>
        <w:t xml:space="preserve"> Symposium in Plastic and Reconstructive Surgery</w:t>
      </w:r>
    </w:p>
    <w:p w:rsidR="000E33B6" w:rsidP="000E33B6">
      <w:pPr>
        <w:rPr>
          <w:rFonts w:ascii="Arial" w:hAnsi="Arial" w:cs="Arial"/>
          <w:sz w:val="36"/>
        </w:rPr>
      </w:pPr>
      <w:r>
        <w:rPr>
          <w:rFonts w:ascii="Arial" w:hAnsi="Arial" w:cs="Arial"/>
          <w:noProof/>
          <w:sz w:val="36"/>
        </w:rPr>
        <w:t xml:space="preserve">Fri, </w:t>
      </w:r>
      <w:r>
        <w:rPr>
          <w:rFonts w:ascii="Arial" w:hAnsi="Arial" w:cs="Arial"/>
          <w:sz w:val="36"/>
        </w:rPr>
        <w:t>May 16, 2025</w:t>
      </w:r>
      <w:r>
        <w:rPr>
          <w:rFonts w:ascii="Arial" w:hAnsi="Arial" w:cs="Arial"/>
          <w:sz w:val="36"/>
        </w:rPr>
        <w:t xml:space="preserve">   </w:t>
      </w:r>
    </w:p>
    <w:p w:rsidR="00C72B32" w:rsidP="00C72B32">
      <w:pPr>
        <w:rPr>
          <w:rFonts w:ascii="Arial" w:hAnsi="Arial" w:cs="Arial"/>
          <w:sz w:val="36"/>
        </w:rPr>
      </w:pPr>
      <w:r>
        <w:rPr>
          <w:rFonts w:ascii="Arial" w:hAnsi="Arial" w:cs="Arial"/>
          <w:noProof/>
          <w:sz w:val="36"/>
        </w:rPr>
        <w:t xml:space="preserve">Fri, </w:t>
      </w:r>
      <w:r>
        <w:rPr>
          <w:rFonts w:ascii="Arial" w:hAnsi="Arial" w:cs="Arial"/>
          <w:sz w:val="36"/>
        </w:rPr>
        <w:t>May 16, 2025</w:t>
      </w:r>
      <w:r>
        <w:rPr>
          <w:rFonts w:ascii="Arial" w:hAnsi="Arial" w:cs="Arial"/>
          <w:sz w:val="36"/>
        </w:rPr>
        <w:t xml:space="preserve"> - </w:t>
      </w:r>
      <w:r>
        <w:rPr>
          <w:rFonts w:ascii="Arial" w:hAnsi="Arial" w:cs="Arial"/>
          <w:noProof/>
          <w:sz w:val="36"/>
        </w:rPr>
        <w:t xml:space="preserve">Sat, </w:t>
      </w:r>
      <w:r>
        <w:rPr>
          <w:rFonts w:ascii="Arial" w:hAnsi="Arial" w:cs="Arial"/>
          <w:sz w:val="36"/>
        </w:rPr>
        <w:t>May 17, 2025</w:t>
      </w:r>
      <w:r>
        <w:rPr>
          <w:rFonts w:ascii="Arial" w:hAnsi="Arial" w:cs="Arial"/>
          <w:sz w:val="36"/>
        </w:rPr>
        <w:t xml:space="preserve">  </w:t>
      </w:r>
    </w:p>
    <w:p w:rsidR="00C72B32" w:rsidRPr="009A0852" w:rsidP="00C72B32">
      <w:pPr>
        <w:rPr>
          <w:rFonts w:ascii="Arial" w:hAnsi="Arial" w:cs="Arial"/>
          <w:sz w:val="36"/>
        </w:rPr>
      </w:pPr>
      <w:r w:rsidRPr="00CC196A">
        <w:rPr>
          <w:rFonts w:ascii="Arial" w:hAnsi="Arial" w:cs="Arial"/>
          <w:noProof/>
          <w:sz w:val="36"/>
        </w:rPr>
        <w:t>Sofitel Los</w:t>
      </w:r>
      <w:r w:rsidRPr="00CC196A">
        <w:rPr>
          <w:rFonts w:ascii="Arial" w:hAnsi="Arial" w:cs="Arial"/>
          <w:sz w:val="36"/>
        </w:rPr>
        <w:t xml:space="preserve"> Angeles at Beverly Hills, 8555 Beverly Boulevard</w:t>
      </w:r>
    </w:p>
    <w:p w:rsidR="00C72B32" w:rsidRPr="007D41E7" w:rsidP="00C72B32">
      <w:pPr>
        <w:rPr>
          <w:rFonts w:ascii="Arial" w:hAnsi="Arial" w:cs="Arial"/>
          <w:b/>
          <w:sz w:val="40"/>
          <w:szCs w:val="40"/>
        </w:rPr>
      </w:pPr>
    </w:p>
    <w:p w:rsidR="00C72B32" w:rsidRPr="00363843" w:rsidP="00C72B32">
      <w:pPr>
        <w:rPr>
          <w:rFonts w:ascii="Arial" w:hAnsi="Arial" w:cs="Arial"/>
          <w:sz w:val="32"/>
        </w:rPr>
      </w:pPr>
      <w:r w:rsidRPr="00363843">
        <w:rPr>
          <w:rFonts w:ascii="Arial" w:hAnsi="Arial" w:cs="Arial"/>
          <w:sz w:val="32"/>
        </w:rPr>
        <w:t xml:space="preserve"> </w:t>
      </w:r>
    </w:p>
    <w:p w:rsidR="00C72B32" w:rsidRPr="00363843" w:rsidP="00C72B32">
      <w:pPr>
        <w:rPr>
          <w:rFonts w:ascii="Arial" w:hAnsi="Arial" w:cs="Arial"/>
          <w:sz w:val="32"/>
        </w:rPr>
      </w:pPr>
      <w:r>
        <w:rPr>
          <w:rFonts w:ascii="Arial" w:hAnsi="Arial" w:cs="Arial"/>
          <w:noProof/>
        </w:rPr>
        <w:pict>
          <v:roundrect id="Rounded Rectangle 14" o:spid="_x0000_s1026"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9264" arcsize="3277f" fillcolor="#f2f2f2" stroked="f" strokeweight="2pt">
            <v:textbox>
              <w:txbxContent>
                <w:p w:rsidR="00C72B32" w:rsidRPr="001B6D2E" w:rsidP="00C72B32">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C72B32" w:rsidP="00C72B32">
                  <w:pPr>
                    <w:ind w:left="0"/>
                    <w:rPr>
                      <w:rFonts w:ascii="Arial" w:hAnsi="Arial" w:cs="Arial"/>
                      <w:b/>
                      <w:bCs/>
                      <w:i/>
                      <w:iCs/>
                      <w:color w:val="000000"/>
                      <w:sz w:val="24"/>
                      <w:szCs w:val="24"/>
                    </w:rPr>
                  </w:pPr>
                </w:p>
                <w:p w:rsidR="00C72B32" w:rsidP="00C72B32">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Pr>
                      <w:rStyle w:val="Hyperlink"/>
                      <w:rFonts w:ascii="Segoe UI" w:hAnsi="Segoe UI" w:cs="Segoe UI"/>
                      <w:sz w:val="22"/>
                      <w:szCs w:val="22"/>
                      <w:highlight w:val="yellow"/>
                    </w:rPr>
                    <w:t>https://cedars.cloud-cme.com/Form.aspx?FormID=####</w:t>
                  </w:r>
                  <w:r>
                    <w:fldChar w:fldCharType="end"/>
                  </w:r>
                  <w:r>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C72B32" w:rsidP="00C72B32">
                  <w:pPr>
                    <w:ind w:left="0"/>
                    <w:rPr>
                      <w:rFonts w:ascii="Arial" w:hAnsi="Arial" w:cs="Arial"/>
                      <w:b/>
                      <w:bCs/>
                      <w:color w:val="000000"/>
                      <w:sz w:val="24"/>
                      <w:szCs w:val="24"/>
                    </w:rPr>
                  </w:pPr>
                </w:p>
                <w:p w:rsidR="00C72B32" w:rsidRPr="008803D0" w:rsidP="00C72B32">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C72B32" w:rsidRPr="007D41E7" w:rsidP="00C72B32">
                  <w:pPr>
                    <w:ind w:left="0"/>
                    <w:rPr>
                      <w:rFonts w:ascii="Arial" w:hAnsi="Arial" w:cs="Arial"/>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C72B32" w:rsidRPr="007D41E7" w:rsidP="00C72B32">
      <w:pPr>
        <w:rPr>
          <w:rFonts w:ascii="Arial" w:hAnsi="Arial" w:cs="Arial"/>
        </w:rPr>
      </w:pPr>
    </w:p>
    <w:p w:rsidR="00C72B32" w:rsidRPr="007D41E7" w:rsidP="00C72B32">
      <w:pPr>
        <w:rPr>
          <w:rFonts w:ascii="Arial" w:hAnsi="Arial" w:cs="Arial"/>
          <w:b/>
          <w:sz w:val="40"/>
          <w:szCs w:val="40"/>
        </w:rPr>
      </w:pPr>
    </w:p>
    <w:p w:rsidR="00C72B32" w:rsidRPr="007D41E7" w:rsidP="00C72B32">
      <w:pPr>
        <w:rPr>
          <w:rFonts w:ascii="Arial" w:hAnsi="Arial" w:cs="Arial"/>
          <w:u w:val="single"/>
        </w:rPr>
      </w:pPr>
    </w:p>
    <w:p w:rsidR="00C72B32" w:rsidRPr="007D41E7" w:rsidP="00C72B32">
      <w:pPr>
        <w:pStyle w:val="ListParagraph"/>
        <w:ind w:left="837"/>
        <w:rPr>
          <w:rFonts w:ascii="Arial" w:hAnsi="Arial" w:cs="Arial"/>
        </w:rPr>
      </w:pPr>
    </w:p>
    <w:p w:rsidR="00C72B32" w:rsidRPr="007D41E7"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90"/>
      </w:pPr>
    </w:p>
    <w:p w:rsidR="00C72B32" w:rsidRPr="00EC77D0" w:rsidP="00C72B32">
      <w:pPr>
        <w:pStyle w:val="Heading3"/>
        <w:ind w:left="90"/>
        <w:rPr>
          <w:sz w:val="20"/>
          <w:szCs w:val="20"/>
        </w:rPr>
      </w:pPr>
      <w:r w:rsidRPr="00EC77D0">
        <w:rPr>
          <w:sz w:val="20"/>
          <w:szCs w:val="20"/>
        </w:rPr>
        <w:t>POLICY ON DISCLOSURE:</w:t>
      </w:r>
    </w:p>
    <w:p w:rsidR="00C72B32" w:rsidP="00C72B32">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C72B32" w:rsidP="00C72B32">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Ritu Chopra,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Calvert,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Consultant-Alma Lasers|Consultant-Cynosure Lasers|Consultant-MTF Biologics - 04/02/2025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Kulber,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Joubin Gabbay,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Gould,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Advisor-Abbott Laboratories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 Seruya,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Brazio,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Consultant-Medical Microinstruments, Inc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Zampell,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Suzie Pizula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Chien,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Zoe Bloom,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Vranis,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Consultant-InMode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Ruby F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Curtis Cetrulo,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Velazquez, MD, DABOM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Advisor-Eli Lilly and Company (Relationship has ended)|Consultant-Novo Nordisk|PrincipalNamedInvestigator-National Institutes of Health|Advisor-Intellihealth|Advisor-Weight Watchers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Ketan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Consultant-stryker corp - 02/08/2025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Maurice Nahabedian,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Ara Salibian,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Jocelyn Lu,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T. Haddock,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Tsan, CLT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E Mani,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C. Gurtner,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Ownership-Tautona Group|Ownership-Neodyne Biosciences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bl>
    <w:p w:rsidR="00C72B32" w:rsidRPr="007D41E7">
      <w:pPr>
        <w:bidi w:val="0"/>
        <w:spacing w:after="280" w:afterAutospacing="1"/>
        <w:rPr>
          <w:rFonts w:ascii="Arial" w:hAnsi="Arial" w:cs="Arial"/>
        </w:rPr>
      </w:pPr>
    </w:p>
    <w:p w:rsidR="0093456E" w:rsidRPr="0047442A" w:rsidP="0093456E">
      <w:pPr>
        <w:pStyle w:val="Heading3"/>
        <w:ind w:left="90"/>
        <w:rPr>
          <w:sz w:val="20"/>
          <w:szCs w:val="20"/>
        </w:rPr>
      </w:pPr>
      <w:r>
        <w:rPr>
          <w:sz w:val="20"/>
          <w:szCs w:val="20"/>
        </w:rPr>
        <w:t xml:space="preserve">JOINT </w:t>
      </w:r>
      <w:r w:rsidRPr="0047442A">
        <w:rPr>
          <w:sz w:val="20"/>
          <w:szCs w:val="20"/>
        </w:rPr>
        <w:t xml:space="preserve">ACCREDITATION STATEMENT: </w:t>
      </w:r>
    </w:p>
    <w:p w:rsidR="0093456E" w:rsidRPr="007D41E7" w:rsidP="0093456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93456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14.00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14.00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93456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93456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noProof/>
        </w:rPr>
        <w:instrText>14.00</w:instrText>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w:t>
      </w:r>
      <w:r>
        <w:rPr>
          <w:rFonts w:ascii="Arial" w:hAnsi="Arial" w:cs="Arial"/>
        </w:rPr>
        <w:t xml:space="preserve"> Cedars-Sinai</w:t>
      </w:r>
      <w:r w:rsidRPr="004154FC">
        <w:rPr>
          <w:rFonts w:ascii="Arial" w:hAnsi="Arial" w:cs="Arial"/>
        </w:rPr>
        <w:t xml:space="preserve"> has been authorized by the American Academy of PAs (AAPA) to award</w:t>
      </w:r>
      <w:r>
        <w:rPr>
          <w:rFonts w:ascii="Arial" w:hAnsi="Arial" w:cs="Arial"/>
        </w:rPr>
        <w:t xml:space="preserve"> </w:t>
      </w:r>
      <w:r w:rsidRPr="004154FC">
        <w:rPr>
          <w:rFonts w:ascii="Arial" w:hAnsi="Arial" w:cs="Arial"/>
        </w:rPr>
        <w:t>AAPA Category 1 CME credit for activities planned in accordance with AAPA CME</w:t>
      </w:r>
    </w:p>
    <w:p w:rsidRPr="00A80F9F" w:rsidP="0031680E">
      <w:pPr>
        <w:keepNext/>
        <w:ind w:left="450"/>
        <w:rPr>
          <w:rFonts w:ascii="Arial" w:hAnsi="Arial" w:cs="Arial"/>
        </w:rPr>
      </w:pPr>
      <w:r w:rsidRPr="004154FC">
        <w:rPr>
          <w:rFonts w:ascii="Arial" w:hAnsi="Arial" w:cs="Arial"/>
        </w:rPr>
        <w:t xml:space="preserve">Criteria. This activity is designated for </w:t>
      </w:r>
      <w:r w:rsidRPr="00A80F9F">
        <w:rPr>
          <w:rFonts w:ascii="Arial" w:hAnsi="Arial" w:cs="Arial"/>
          <w:b/>
          <w:noProof/>
        </w:rPr>
        <w:t>14.00</w:t>
      </w:r>
      <w:r w:rsidRPr="00A80F9F">
        <w:rPr>
          <w:rFonts w:ascii="Arial" w:hAnsi="Arial" w:cs="Arial"/>
          <w:b/>
        </w:rPr>
        <w:t xml:space="preserve"> </w:t>
      </w:r>
      <w:r w:rsidRPr="004154FC">
        <w:rPr>
          <w:rFonts w:ascii="Arial" w:hAnsi="Arial" w:cs="Arial"/>
        </w:rPr>
        <w:t>AAPA Category 1 CME credits. PAs should</w:t>
      </w:r>
      <w:r>
        <w:rPr>
          <w:rFonts w:ascii="Arial" w:hAnsi="Arial" w:cs="Arial"/>
        </w:rPr>
        <w:t xml:space="preserve"> </w:t>
      </w:r>
      <w:r w:rsidRPr="004154FC">
        <w:rPr>
          <w:rFonts w:ascii="Arial" w:hAnsi="Arial" w:cs="Arial"/>
        </w:rPr>
        <w:t>only claim credit commensurate with the extent of their participation.</w:t>
      </w:r>
      <w:r w:rsidRPr="00A80F9F">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3456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14.00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14.00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14.00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w:t>
      </w:r>
      <w:r>
        <w:rPr>
          <w:rFonts w:ascii="Arial" w:hAnsi="Arial" w:cs="Arial"/>
        </w:rPr>
        <w:t>: Mentor - Mentor</w:t>
      </w:r>
    </w:p>
    <w:p w:rsidP="00593BE7">
      <w:pPr>
        <w:ind w:left="720"/>
        <w:rPr>
          <w:rFonts w:ascii="Arial" w:hAnsi="Arial" w:cs="Arial"/>
        </w:rPr>
      </w:pPr>
      <w:r>
        <w:rPr>
          <w:rFonts w:ascii="Arial" w:hAnsi="Arial" w:cs="Arial"/>
        </w:rPr>
        <w:t>Educational Grant: Abbvie - Abbvie</w:t>
      </w:r>
    </w:p>
    <w:p w:rsidP="00593BE7">
      <w:pPr>
        <w:ind w:left="720"/>
        <w:rPr>
          <w:rFonts w:ascii="Arial" w:hAnsi="Arial" w:cs="Arial"/>
        </w:rPr>
      </w:pPr>
      <w:r>
        <w:rPr>
          <w:rFonts w:ascii="Arial" w:hAnsi="Arial" w:cs="Arial"/>
        </w:rPr>
        <w:t>System generated reversal as part of an adjustment - Mentor</w:t>
      </w:r>
    </w:p>
    <w:p w:rsidP="00593BE7">
      <w:pPr>
        <w:ind w:left="720"/>
        <w:rPr>
          <w:rFonts w:ascii="Arial" w:hAnsi="Arial" w:cs="Arial"/>
        </w:rPr>
      </w:pPr>
      <w:r>
        <w:rPr>
          <w:rFonts w:ascii="Arial" w:hAnsi="Arial" w:cs="Arial"/>
        </w:rPr>
        <w:t>Educational Grant: Mentor - Mentor</w:t>
      </w:r>
    </w:p>
    <w:p w:rsidR="00593BE7" w:rsidRPr="007D41E7" w:rsidP="00593BE7">
      <w:pPr>
        <w:ind w:left="720"/>
        <w:rPr>
          <w:rFonts w:ascii="Arial" w:hAnsi="Arial" w:cs="Arial"/>
        </w:rPr>
      </w:pP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366"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E33B6" w:rsidRPr="000E33B6" w:rsidP="000E33B6">
      <w:pPr>
        <w:pStyle w:val="Heading3"/>
        <w:ind w:left="90"/>
        <w:rPr>
          <w:sz w:val="22"/>
          <w:szCs w:val="22"/>
        </w:rPr>
      </w:pPr>
      <w:r w:rsidRPr="00CC196A">
        <w:rPr>
          <w:sz w:val="20"/>
          <w:szCs w:val="20"/>
        </w:rPr>
        <w:t>QUESTIONS</w:t>
      </w:r>
      <w:r w:rsidRPr="00CC196A">
        <w:rPr>
          <w:b w:val="0"/>
          <w:bCs w:val="0"/>
          <w:sz w:val="20"/>
          <w:szCs w:val="20"/>
        </w:rPr>
        <w:t xml:space="preserve">?  Email </w:t>
      </w:r>
      <w:r w:rsidRPr="00CC196A">
        <w:rPr>
          <w:b w:val="0"/>
          <w:bCs w:val="0"/>
          <w:sz w:val="20"/>
          <w:szCs w:val="20"/>
          <w:u w:val="single"/>
        </w:rPr>
        <w:t>cme@cshs.org</w:t>
      </w:r>
      <w:r w:rsidRPr="00CC196A">
        <w:rPr>
          <w:b w:val="0"/>
          <w:bCs w:val="0"/>
          <w:sz w:val="20"/>
          <w:szCs w:val="20"/>
        </w:rPr>
        <w:t>.</w:t>
      </w:r>
      <w:r>
        <w:br w:type="page"/>
      </w:r>
    </w:p>
    <w:p w:rsidR="00ED5637" w:rsidP="008803D0">
      <w:pPr>
        <w:rPr>
          <w:rFonts w:ascii="Arial" w:hAnsi="Arial" w:cs="Arial"/>
        </w:rPr>
      </w:pPr>
    </w:p>
    <w:p w:rsidR="00ED5637" w:rsidP="008803D0">
      <w:pPr>
        <w:rPr>
          <w:rFonts w:ascii="Arial" w:hAnsi="Arial" w:cs="Arial"/>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Text Attendance</w:t>
      </w:r>
      <w:r w:rsidRPr="000E33B6">
        <w:rPr>
          <w:sz w:val="16"/>
          <w:szCs w:val="16"/>
          <w:highlight w:val="green"/>
        </w:rPr>
        <w:t>]</w:t>
      </w:r>
    </w:p>
    <w:p w:rsidR="000E33B6" w:rsidRPr="009E4319" w:rsidP="000E33B6">
      <w:pPr>
        <w:pStyle w:val="BodyText"/>
        <w:rPr>
          <w:sz w:val="16"/>
          <w:szCs w:val="16"/>
        </w:rPr>
      </w:pPr>
    </w:p>
    <w:p w:rsidR="000E33B6" w:rsidP="000E33B6">
      <w:pPr>
        <w:rPr>
          <w:rFonts w:ascii="Arial" w:hAnsi="Arial" w:cs="Arial"/>
          <w:color w:val="645FAA" w:themeColor="accent3"/>
          <w:sz w:val="48"/>
        </w:rPr>
      </w:pPr>
      <w:r>
        <w:rPr>
          <w:rFonts w:ascii="Arial" w:hAnsi="Arial" w:cs="Arial"/>
          <w:noProof/>
          <w:color w:val="645FAA" w:themeColor="accent3"/>
          <w:sz w:val="48"/>
        </w:rPr>
        <w:t>2025 LA</w:t>
      </w:r>
      <w:r>
        <w:rPr>
          <w:rFonts w:ascii="Arial" w:hAnsi="Arial" w:cs="Arial"/>
          <w:color w:val="645FAA" w:themeColor="accent3"/>
          <w:sz w:val="48"/>
        </w:rPr>
        <w:t xml:space="preserve"> Symposium in Plastic and Reconstructive Surgery</w:t>
      </w:r>
    </w:p>
    <w:p w:rsidR="000E33B6" w:rsidP="000E33B6">
      <w:pPr>
        <w:rPr>
          <w:rFonts w:ascii="Arial" w:hAnsi="Arial" w:cs="Arial"/>
          <w:sz w:val="36"/>
        </w:rPr>
      </w:pPr>
      <w:r>
        <w:rPr>
          <w:rFonts w:ascii="Arial" w:hAnsi="Arial" w:cs="Arial"/>
          <w:noProof/>
          <w:sz w:val="36"/>
        </w:rPr>
        <w:t xml:space="preserve">Fri, </w:t>
      </w:r>
      <w:r>
        <w:rPr>
          <w:rFonts w:ascii="Arial" w:hAnsi="Arial" w:cs="Arial"/>
          <w:sz w:val="36"/>
        </w:rPr>
        <w:t>May 16, 2025</w:t>
      </w:r>
      <w:r>
        <w:rPr>
          <w:rFonts w:ascii="Arial" w:hAnsi="Arial" w:cs="Arial"/>
          <w:sz w:val="36"/>
        </w:rPr>
        <w:t xml:space="preserve">   </w:t>
      </w:r>
    </w:p>
    <w:p w:rsidR="000E33B6" w:rsidP="000E33B6">
      <w:pPr>
        <w:rPr>
          <w:rFonts w:ascii="Arial" w:hAnsi="Arial" w:cs="Arial"/>
          <w:sz w:val="36"/>
        </w:rPr>
      </w:pPr>
      <w:r>
        <w:rPr>
          <w:rFonts w:ascii="Arial" w:hAnsi="Arial" w:cs="Arial"/>
          <w:noProof/>
          <w:sz w:val="36"/>
        </w:rPr>
        <w:t>8:00</w:t>
      </w:r>
      <w:r>
        <w:rPr>
          <w:rFonts w:ascii="Arial" w:hAnsi="Arial" w:cs="Arial"/>
          <w:sz w:val="36"/>
        </w:rPr>
        <w:t xml:space="preserve"> AM</w:t>
      </w:r>
      <w:r>
        <w:rPr>
          <w:rFonts w:ascii="Arial" w:hAnsi="Arial" w:cs="Arial"/>
          <w:sz w:val="36"/>
        </w:rPr>
        <w:t xml:space="preserve"> - </w:t>
      </w:r>
      <w:r>
        <w:rPr>
          <w:rFonts w:ascii="Arial" w:hAnsi="Arial" w:cs="Arial"/>
          <w:noProof/>
          <w:sz w:val="36"/>
        </w:rPr>
        <w:t>5:00</w:t>
      </w:r>
      <w:r>
        <w:rPr>
          <w:rFonts w:ascii="Arial" w:hAnsi="Arial" w:cs="Arial"/>
          <w:sz w:val="36"/>
        </w:rPr>
        <w:t xml:space="preserve"> PM</w:t>
      </w:r>
    </w:p>
    <w:p w:rsidR="000E33B6" w:rsidRPr="009A0852" w:rsidP="000E33B6">
      <w:pPr>
        <w:rPr>
          <w:rFonts w:ascii="Arial" w:hAnsi="Arial" w:cs="Arial"/>
          <w:sz w:val="36"/>
        </w:rPr>
      </w:pPr>
      <w:r w:rsidRPr="00095034">
        <w:rPr>
          <w:rFonts w:ascii="Arial" w:hAnsi="Arial" w:cs="Arial"/>
          <w:noProof/>
          <w:sz w:val="36"/>
        </w:rPr>
        <w:t>Sofitel Los</w:t>
      </w:r>
      <w:r w:rsidRPr="00095034">
        <w:rPr>
          <w:rFonts w:ascii="Arial" w:hAnsi="Arial" w:cs="Arial"/>
          <w:sz w:val="36"/>
        </w:rPr>
        <w:t xml:space="preserve"> Angeles at Beverly Hills, 8555 Beverly Boulevard</w:t>
      </w:r>
    </w:p>
    <w:p w:rsidR="000E33B6" w:rsidRPr="007D41E7" w:rsidP="000E33B6">
      <w:pPr>
        <w:rPr>
          <w:rFonts w:ascii="Arial" w:hAnsi="Arial" w:cs="Arial"/>
          <w:b/>
          <w:sz w:val="40"/>
          <w:szCs w:val="40"/>
        </w:rPr>
      </w:pPr>
    </w:p>
    <w:p w:rsidR="000E33B6" w:rsidRPr="00363843" w:rsidP="000E33B6">
      <w:pPr>
        <w:rPr>
          <w:rFonts w:ascii="Arial" w:hAnsi="Arial" w:cs="Arial"/>
          <w:sz w:val="32"/>
        </w:rPr>
      </w:pPr>
      <w:r w:rsidRPr="00095034">
        <w:rPr>
          <w:rFonts w:ascii="Arial" w:hAnsi="Arial" w:cs="Arial"/>
          <w:noProof/>
          <w:sz w:val="32"/>
        </w:rPr>
        <w:t>Ara Salibian</w:t>
      </w:r>
      <w:r w:rsidRPr="00095034">
        <w:rPr>
          <w:rFonts w:ascii="Arial" w:hAnsi="Arial" w:cs="Arial"/>
          <w:sz w:val="32"/>
        </w:rPr>
        <w:t>, MD; Joubin Gabbay, MD; Philip Brazio, MD; Ketan Patel, MD; Maurice Nahabedian, MD, FACS; Daniel Gould, MD; Amanda Velazquez, MD, DABOM; Curtis Cetrulo, MD; Ritu Chopra, MD; Mitchel Seruya, MD; Andrew T. Cohen, MD; Edward Ray, MD; Michael D Schwartz, MD; Victor Chien, MD; Nicholas T. Haddock, MD; Tina Tsan, CLT; Jamie Zampell, MD; Ruby F Wang, MD; Jay Calvert, MD; David Kulber, MD; Marc E Mani, MD; Robert Cohen, MD; Geoffrey C. Gurtner, MD; Neil Vranis, MD; Jocelyn Lu, MD</w:t>
      </w:r>
    </w:p>
    <w:p w:rsidR="000E33B6" w:rsidRPr="00363843" w:rsidP="000E33B6">
      <w:pPr>
        <w:rPr>
          <w:rFonts w:ascii="Arial" w:hAnsi="Arial" w:cs="Arial"/>
          <w:sz w:val="32"/>
        </w:rPr>
      </w:pPr>
      <w:r>
        <w:rPr>
          <w:rFonts w:ascii="Arial" w:hAnsi="Arial" w:cs="Arial"/>
          <w:noProof/>
        </w:rPr>
        <w:pict>
          <v:roundrect id="_x0000_s1027"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0E33B6" w:rsidRPr="007D41E7" w:rsidP="000E33B6">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0E33B6" w:rsidP="000E33B6">
                  <w:pPr>
                    <w:ind w:left="0"/>
                    <w:rPr>
                      <w:rFonts w:ascii="Arial" w:hAnsi="Arial" w:cs="Arial"/>
                      <w:b/>
                      <w:bCs/>
                      <w:color w:val="000000"/>
                      <w:sz w:val="24"/>
                      <w:szCs w:val="24"/>
                    </w:rPr>
                  </w:pPr>
                </w:p>
                <w:p w:rsidR="000E33B6" w:rsidP="000E33B6">
                  <w:pPr>
                    <w:pStyle w:val="ListParagraph"/>
                    <w:numPr>
                      <w:ilvl w:val="0"/>
                      <w:numId w:val="3"/>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0E33B6" w:rsidRPr="00F42B7C" w:rsidP="000E33B6">
                  <w:pPr>
                    <w:pStyle w:val="ListParagraph"/>
                    <w:numPr>
                      <w:ilvl w:val="0"/>
                      <w:numId w:val="3"/>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28463</w:t>
                  </w:r>
                </w:p>
                <w:p w:rsidR="000E33B6" w:rsidP="000E33B6">
                  <w:pPr>
                    <w:ind w:left="0"/>
                    <w:rPr>
                      <w:rFonts w:ascii="Arial" w:hAnsi="Arial" w:cs="Arial"/>
                      <w:b/>
                      <w:bCs/>
                      <w:i/>
                      <w:iCs/>
                      <w:color w:val="000000"/>
                      <w:sz w:val="24"/>
                      <w:szCs w:val="24"/>
                    </w:rPr>
                  </w:pPr>
                </w:p>
                <w:p w:rsidR="000E33B6" w:rsidP="000E33B6">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0E33B6" w:rsidRPr="00D63F75" w:rsidP="000E33B6">
                  <w:pPr>
                    <w:ind w:left="0"/>
                    <w:rPr>
                      <w:rFonts w:ascii="Arial" w:hAnsi="Arial" w:cs="Arial"/>
                      <w:bCs/>
                      <w:color w:val="000000"/>
                      <w:sz w:val="24"/>
                      <w:szCs w:val="24"/>
                    </w:rPr>
                  </w:pPr>
                  <w:r w:rsidRPr="00D63F75">
                    <w:rPr>
                      <w:rFonts w:ascii="Arial" w:hAnsi="Arial" w:cs="Arial"/>
                      <w:bCs/>
                      <w:color w:val="000000"/>
                      <w:sz w:val="24"/>
                      <w:szCs w:val="24"/>
                    </w:rPr>
                    <w:t>[this meeting].”</w:t>
                  </w:r>
                </w:p>
                <w:p w:rsidR="000E33B6" w:rsidP="000E33B6">
                  <w:pPr>
                    <w:ind w:left="0"/>
                    <w:rPr>
                      <w:rFonts w:ascii="Arial" w:hAnsi="Arial" w:cs="Arial"/>
                      <w:b/>
                      <w:bCs/>
                      <w:color w:val="000000"/>
                      <w:sz w:val="24"/>
                      <w:szCs w:val="24"/>
                    </w:rPr>
                  </w:pPr>
                </w:p>
                <w:p w:rsidR="000E33B6" w:rsidRPr="00D63F75" w:rsidP="000E33B6">
                  <w:pPr>
                    <w:ind w:left="0"/>
                    <w:rPr>
                      <w:rFonts w:ascii="Arial" w:hAnsi="Arial" w:cs="Arial"/>
                      <w:b/>
                      <w:bCs/>
                      <w:color w:val="000000"/>
                      <w:szCs w:val="24"/>
                    </w:rPr>
                  </w:pPr>
                  <w:r w:rsidRPr="00D63F75">
                    <w:rPr>
                      <w:rFonts w:ascii="Arial" w:hAnsi="Arial" w:cs="Arial"/>
                      <w:b/>
                      <w:bCs/>
                      <w:color w:val="000000"/>
                      <w:szCs w:val="24"/>
                    </w:rPr>
                    <w:t xml:space="preserve">Texting window is 15 minutes prior to start through 90 minutes after the </w:t>
                  </w:r>
                  <w:r w:rsidRPr="00D63F75">
                    <w:rPr>
                      <w:rFonts w:ascii="Arial" w:hAnsi="Arial" w:cs="Arial"/>
                      <w:b/>
                      <w:bCs/>
                      <w:color w:val="000000"/>
                      <w:szCs w:val="24"/>
                    </w:rPr>
                    <w:t>end</w:t>
                  </w: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txbxContent>
            </v:textbox>
            <w10:wrap type="square"/>
          </v:roundrect>
        </w:pict>
      </w:r>
      <w:r w:rsidRPr="00363843">
        <w:rPr>
          <w:rFonts w:ascii="Arial" w:hAnsi="Arial" w:cs="Arial"/>
          <w:sz w:val="32"/>
        </w:rPr>
        <w:t xml:space="preserve"> </w:t>
      </w:r>
    </w:p>
    <w:p w:rsidR="000E33B6" w:rsidRPr="007D41E7" w:rsidP="000E33B6">
      <w:pPr>
        <w:rPr>
          <w:rFonts w:ascii="Arial" w:hAnsi="Arial" w:cs="Arial"/>
        </w:rPr>
      </w:pPr>
    </w:p>
    <w:p w:rsidR="000E33B6" w:rsidRPr="007D41E7" w:rsidP="000E33B6">
      <w:pPr>
        <w:rPr>
          <w:rFonts w:ascii="Arial" w:hAnsi="Arial" w:cs="Arial"/>
          <w:b/>
          <w:sz w:val="40"/>
          <w:szCs w:val="40"/>
        </w:rPr>
      </w:pPr>
    </w:p>
    <w:p w:rsidR="000E33B6" w:rsidRPr="007D41E7" w:rsidP="000E33B6">
      <w:pPr>
        <w:rPr>
          <w:rFonts w:ascii="Arial" w:hAnsi="Arial" w:cs="Arial"/>
          <w:u w:val="single"/>
        </w:rPr>
      </w:pPr>
    </w:p>
    <w:p w:rsidR="000E33B6" w:rsidRPr="007D41E7" w:rsidP="000E33B6">
      <w:pPr>
        <w:pStyle w:val="ListParagraph"/>
        <w:ind w:left="837"/>
        <w:rPr>
          <w:rFonts w:ascii="Arial" w:hAnsi="Arial" w:cs="Arial"/>
        </w:rPr>
      </w:pPr>
    </w:p>
    <w:p w:rsidR="000E33B6" w:rsidRPr="007D41E7"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RPr="00C00BDD" w:rsidP="000E33B6">
      <w:pPr>
        <w:pStyle w:val="Heading3"/>
        <w:ind w:left="90"/>
        <w:rPr>
          <w:sz w:val="20"/>
          <w:szCs w:val="20"/>
        </w:rPr>
      </w:pPr>
    </w:p>
    <w:p w:rsidR="000E33B6" w:rsidRPr="0047442A" w:rsidP="000E33B6">
      <w:pPr>
        <w:pStyle w:val="Heading3"/>
        <w:spacing w:before="60"/>
        <w:ind w:left="86"/>
        <w:rPr>
          <w:sz w:val="20"/>
          <w:szCs w:val="20"/>
        </w:rPr>
      </w:pPr>
      <w:r w:rsidRPr="0047442A">
        <w:rPr>
          <w:sz w:val="20"/>
          <w:szCs w:val="20"/>
        </w:rPr>
        <w:t>MITIGATION STATEMENT AND POLICY ON DISCLOSURE:</w:t>
      </w:r>
    </w:p>
    <w:p w:rsidR="000E33B6" w:rsidP="000E33B6">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0E33B6" w:rsidP="000E33B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Ritu Chopra,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Calvert,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Consultant-Alma Lasers|Consultant-Cynosure Lasers|Consultant-MTF Biologics - 04/02/2025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Kulber,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Joubin Gabbay,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Gould,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Advisor-Abbott Laboratories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 Seruya,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Brazio,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Consultant-Medical Microinstruments, Inc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Zampell,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Suzie Pizula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Chien,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Zoe Bloom,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Vranis,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Consultant-InMode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Ruby F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Curtis Cetrulo,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Velazquez, MD, DABOM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Advisor-Eli Lilly and Company (Relationship has ended)|Consultant-Novo Nordisk|PrincipalNamedInvestigator-National Institutes of Health|Advisor-Intellihealth|Advisor-Weight Watchers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Ketan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Consultant-stryker corp - 02/08/2025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Maurice Nahabedian,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Ara Salibian,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Jocelyn Lu,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T. Haddock,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Tsan, CLT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E Mani,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C. Gurtner,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Ownership-Tautona Group|Ownership-Neodyne Biosciences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bl>
    <w:p w:rsidR="000E33B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14.00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14.00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noProof/>
        </w:rPr>
        <w:instrText>14.00</w:instrText>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w:t>
      </w:r>
      <w:r>
        <w:rPr>
          <w:rFonts w:ascii="Arial" w:hAnsi="Arial" w:cs="Arial"/>
        </w:rPr>
        <w:t xml:space="preserve"> Cedars-Sinai</w:t>
      </w:r>
      <w:r w:rsidRPr="004154FC">
        <w:rPr>
          <w:rFonts w:ascii="Arial" w:hAnsi="Arial" w:cs="Arial"/>
        </w:rPr>
        <w:t xml:space="preserve"> has been authorized by the American Academy of PAs (AAPA) to award</w:t>
      </w:r>
      <w:r>
        <w:rPr>
          <w:rFonts w:ascii="Arial" w:hAnsi="Arial" w:cs="Arial"/>
        </w:rPr>
        <w:t xml:space="preserve"> </w:t>
      </w:r>
      <w:r w:rsidRPr="004154FC">
        <w:rPr>
          <w:rFonts w:ascii="Arial" w:hAnsi="Arial" w:cs="Arial"/>
        </w:rPr>
        <w:t>AAPA Category 1 CME credit for activities planned in accordance with AAPA CME</w:t>
      </w:r>
    </w:p>
    <w:p w:rsidRPr="00A80F9F" w:rsidP="0031680E">
      <w:pPr>
        <w:keepNext/>
        <w:ind w:left="450"/>
        <w:rPr>
          <w:rFonts w:ascii="Arial" w:hAnsi="Arial" w:cs="Arial"/>
        </w:rPr>
      </w:pPr>
      <w:r w:rsidRPr="004154FC">
        <w:rPr>
          <w:rFonts w:ascii="Arial" w:hAnsi="Arial" w:cs="Arial"/>
        </w:rPr>
        <w:t xml:space="preserve">Criteria. This activity is designated for </w:t>
      </w:r>
      <w:r w:rsidRPr="00A80F9F">
        <w:rPr>
          <w:rFonts w:ascii="Arial" w:hAnsi="Arial" w:cs="Arial"/>
          <w:b/>
          <w:noProof/>
        </w:rPr>
        <w:t>14.00</w:t>
      </w:r>
      <w:r w:rsidRPr="00A80F9F">
        <w:rPr>
          <w:rFonts w:ascii="Arial" w:hAnsi="Arial" w:cs="Arial"/>
          <w:b/>
        </w:rPr>
        <w:t xml:space="preserve"> </w:t>
      </w:r>
      <w:r w:rsidRPr="004154FC">
        <w:rPr>
          <w:rFonts w:ascii="Arial" w:hAnsi="Arial" w:cs="Arial"/>
        </w:rPr>
        <w:t>AAPA Category 1 CME credits. PAs should</w:t>
      </w:r>
      <w:r>
        <w:rPr>
          <w:rFonts w:ascii="Arial" w:hAnsi="Arial" w:cs="Arial"/>
        </w:rPr>
        <w:t xml:space="preserve"> </w:t>
      </w:r>
      <w:r w:rsidRPr="004154FC">
        <w:rPr>
          <w:rFonts w:ascii="Arial" w:hAnsi="Arial" w:cs="Arial"/>
        </w:rPr>
        <w:t>only claim credit commensurate with the extent of their participation.</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26068A"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14.00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14.00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14.00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w:t>
      </w:r>
      <w:r>
        <w:rPr>
          <w:rFonts w:ascii="Arial" w:hAnsi="Arial" w:cs="Arial"/>
        </w:rPr>
        <w:t>: Mentor - Mentor</w:t>
      </w:r>
    </w:p>
    <w:p w:rsidP="00593BE7">
      <w:pPr>
        <w:ind w:left="720"/>
        <w:rPr>
          <w:rFonts w:ascii="Arial" w:hAnsi="Arial" w:cs="Arial"/>
        </w:rPr>
      </w:pPr>
      <w:r>
        <w:rPr>
          <w:rFonts w:ascii="Arial" w:hAnsi="Arial" w:cs="Arial"/>
        </w:rPr>
        <w:t>Educational Grant: Abbvie - Abbvie</w:t>
      </w:r>
    </w:p>
    <w:p w:rsidP="00593BE7">
      <w:pPr>
        <w:ind w:left="720"/>
        <w:rPr>
          <w:rFonts w:ascii="Arial" w:hAnsi="Arial" w:cs="Arial"/>
        </w:rPr>
      </w:pPr>
      <w:r>
        <w:rPr>
          <w:rFonts w:ascii="Arial" w:hAnsi="Arial" w:cs="Arial"/>
        </w:rPr>
        <w:t>System generated reversal as part of an adjustment - Mentor</w:t>
      </w:r>
    </w:p>
    <w:p w:rsidP="00593BE7">
      <w:pPr>
        <w:ind w:left="720"/>
        <w:rPr>
          <w:rFonts w:ascii="Arial" w:hAnsi="Arial" w:cs="Arial"/>
        </w:rPr>
      </w:pPr>
      <w:r>
        <w:rPr>
          <w:rFonts w:ascii="Arial" w:hAnsi="Arial" w:cs="Arial"/>
        </w:rPr>
        <w:t>Educational Grant: Mentor - Mentor</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6065DE"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6065DE"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B2403B" w:rsidP="00B2403B">
      <w:pPr>
        <w:rPr>
          <w:rFonts w:ascii="Arial" w:hAnsi="Arial" w:cs="Arial"/>
        </w:rPr>
      </w:pPr>
      <w:r w:rsidRPr="00CC196A">
        <w:rPr>
          <w:rFonts w:ascii="Arial" w:hAnsi="Arial" w:cs="Arial"/>
          <w:b/>
          <w:bCs/>
        </w:rPr>
        <w:t>QUESTIONS?</w:t>
      </w:r>
      <w:r w:rsidRPr="00CC196A">
        <w:rPr>
          <w:rFonts w:ascii="Arial" w:hAnsi="Arial" w:cs="Arial"/>
        </w:rPr>
        <w:t xml:space="preserve">  Email </w:t>
      </w:r>
      <w:r w:rsidRPr="00CC196A">
        <w:rPr>
          <w:rFonts w:ascii="Arial" w:hAnsi="Arial" w:cs="Arial"/>
          <w:u w:val="single"/>
        </w:rPr>
        <w:t>cme@cshs.org</w:t>
      </w:r>
      <w:r w:rsidRPr="00CC196A">
        <w:rPr>
          <w:rFonts w:ascii="Arial" w:hAnsi="Arial" w:cs="Arial"/>
        </w:rPr>
        <w:t>.</w:t>
      </w:r>
      <w:r>
        <w:rPr>
          <w:rFonts w:ascii="Arial" w:hAnsi="Arial" w:cs="Arial"/>
        </w:rPr>
        <w:br w:type="page"/>
      </w:r>
    </w:p>
    <w:p w:rsidR="000C44A6" w:rsidP="000C44A6">
      <w:pPr>
        <w:pStyle w:val="BodyText"/>
        <w:rPr>
          <w:sz w:val="16"/>
          <w:szCs w:val="16"/>
        </w:rPr>
      </w:pPr>
    </w:p>
    <w:p w:rsidR="000C44A6" w:rsidP="000C44A6">
      <w:pPr>
        <w:pStyle w:val="BodyText"/>
        <w:rPr>
          <w:sz w:val="16"/>
          <w:szCs w:val="16"/>
        </w:rPr>
      </w:pPr>
      <w:r w:rsidRPr="000E33B6">
        <w:rPr>
          <w:sz w:val="16"/>
          <w:szCs w:val="16"/>
          <w:highlight w:val="green"/>
        </w:rPr>
        <w:t xml:space="preserve">[for Course </w:t>
      </w:r>
      <w:r>
        <w:rPr>
          <w:sz w:val="16"/>
          <w:szCs w:val="16"/>
          <w:highlight w:val="green"/>
        </w:rPr>
        <w:t>with Claim Credit</w:t>
      </w:r>
      <w:r w:rsidRPr="000E33B6">
        <w:rPr>
          <w:sz w:val="16"/>
          <w:szCs w:val="16"/>
          <w:highlight w:val="green"/>
        </w:rPr>
        <w:t>]</w:t>
      </w:r>
    </w:p>
    <w:p w:rsidR="000C44A6" w:rsidRPr="009E4319" w:rsidP="000C44A6">
      <w:pPr>
        <w:pStyle w:val="BodyText"/>
        <w:rPr>
          <w:sz w:val="16"/>
          <w:szCs w:val="16"/>
        </w:rPr>
      </w:pPr>
    </w:p>
    <w:p w:rsidR="000C44A6" w:rsidP="000C44A6">
      <w:pPr>
        <w:rPr>
          <w:rFonts w:ascii="Arial" w:hAnsi="Arial" w:cs="Arial"/>
          <w:color w:val="645FAA" w:themeColor="accent3"/>
          <w:sz w:val="48"/>
        </w:rPr>
      </w:pPr>
      <w:r>
        <w:rPr>
          <w:rFonts w:ascii="Arial" w:hAnsi="Arial" w:cs="Arial"/>
          <w:noProof/>
          <w:color w:val="645FAA" w:themeColor="accent3"/>
          <w:sz w:val="48"/>
        </w:rPr>
        <w:t>2025 LA</w:t>
      </w:r>
      <w:r>
        <w:rPr>
          <w:rFonts w:ascii="Arial" w:hAnsi="Arial" w:cs="Arial"/>
          <w:color w:val="645FAA" w:themeColor="accent3"/>
          <w:sz w:val="48"/>
        </w:rPr>
        <w:t xml:space="preserve"> Symposium in Plastic and Reconstructive Surgery</w:t>
      </w:r>
    </w:p>
    <w:p w:rsidR="000C44A6" w:rsidP="000C44A6">
      <w:pPr>
        <w:rPr>
          <w:rFonts w:ascii="Arial" w:hAnsi="Arial" w:cs="Arial"/>
          <w:sz w:val="36"/>
        </w:rPr>
      </w:pPr>
      <w:r>
        <w:rPr>
          <w:rFonts w:ascii="Arial" w:hAnsi="Arial" w:cs="Arial"/>
          <w:noProof/>
          <w:sz w:val="36"/>
        </w:rPr>
        <w:t xml:space="preserve">Fri, </w:t>
      </w:r>
      <w:r>
        <w:rPr>
          <w:rFonts w:ascii="Arial" w:hAnsi="Arial" w:cs="Arial"/>
          <w:sz w:val="36"/>
        </w:rPr>
        <w:t>May 16, 2025</w:t>
      </w:r>
      <w:r>
        <w:rPr>
          <w:rFonts w:ascii="Arial" w:hAnsi="Arial" w:cs="Arial"/>
          <w:sz w:val="36"/>
        </w:rPr>
        <w:t xml:space="preserve">  </w:t>
      </w:r>
    </w:p>
    <w:p w:rsidR="000C44A6" w:rsidP="000C44A6">
      <w:pPr>
        <w:rPr>
          <w:rFonts w:ascii="Arial" w:hAnsi="Arial" w:cs="Arial"/>
          <w:sz w:val="36"/>
        </w:rPr>
      </w:pPr>
      <w:r>
        <w:rPr>
          <w:rFonts w:ascii="Arial" w:hAnsi="Arial" w:cs="Arial"/>
          <w:noProof/>
          <w:sz w:val="36"/>
        </w:rPr>
        <w:t>8:00</w:t>
      </w:r>
      <w:r>
        <w:rPr>
          <w:rFonts w:ascii="Arial" w:hAnsi="Arial" w:cs="Arial"/>
          <w:sz w:val="36"/>
        </w:rPr>
        <w:t xml:space="preserve"> AM</w:t>
      </w:r>
      <w:r>
        <w:rPr>
          <w:rFonts w:ascii="Arial" w:hAnsi="Arial" w:cs="Arial"/>
          <w:sz w:val="36"/>
        </w:rPr>
        <w:t xml:space="preserve"> - </w:t>
      </w:r>
      <w:r>
        <w:rPr>
          <w:rFonts w:ascii="Arial" w:hAnsi="Arial" w:cs="Arial"/>
          <w:noProof/>
          <w:sz w:val="36"/>
        </w:rPr>
        <w:t>5:00</w:t>
      </w:r>
      <w:r>
        <w:rPr>
          <w:rFonts w:ascii="Arial" w:hAnsi="Arial" w:cs="Arial"/>
          <w:sz w:val="36"/>
        </w:rPr>
        <w:t xml:space="preserve"> PM</w:t>
      </w:r>
    </w:p>
    <w:p w:rsidR="000C44A6" w:rsidRPr="009A0852" w:rsidP="000C44A6">
      <w:pPr>
        <w:rPr>
          <w:rFonts w:ascii="Arial" w:hAnsi="Arial" w:cs="Arial"/>
          <w:sz w:val="36"/>
        </w:rPr>
      </w:pPr>
      <w:r w:rsidRPr="00095034">
        <w:rPr>
          <w:rFonts w:ascii="Arial" w:hAnsi="Arial" w:cs="Arial"/>
          <w:noProof/>
          <w:sz w:val="36"/>
        </w:rPr>
        <w:t>Sofitel Los</w:t>
      </w:r>
      <w:r w:rsidRPr="00095034">
        <w:rPr>
          <w:rFonts w:ascii="Arial" w:hAnsi="Arial" w:cs="Arial"/>
          <w:sz w:val="36"/>
        </w:rPr>
        <w:t xml:space="preserve"> Angeles at Beverly Hills, 8555 Beverly Boulevard</w:t>
      </w:r>
    </w:p>
    <w:p w:rsidR="000C44A6" w:rsidRPr="007D41E7" w:rsidP="000C44A6">
      <w:pPr>
        <w:rPr>
          <w:rFonts w:ascii="Arial" w:hAnsi="Arial" w:cs="Arial"/>
          <w:b/>
          <w:sz w:val="40"/>
          <w:szCs w:val="40"/>
        </w:rPr>
      </w:pPr>
      <w:r>
        <w:rPr>
          <w:rFonts w:ascii="Arial" w:hAnsi="Arial" w:cs="Arial"/>
          <w:noProof/>
        </w:rPr>
        <w:pict>
          <v:roundrect id="_x0000_s1028" style="height:161.25pt;margin-left:19.25pt;margin-top:41.75pt;mso-height-percent:0;mso-height-relative:margin;mso-position-horizontal-relative:margin;mso-width-percent:0;mso-width-relative:margin;mso-wrap-distance-bottom:3.6pt;mso-wrap-distance-left:7.2pt;mso-wrap-distance-right:7.2pt;mso-wrap-distance-top:3.6pt;mso-wrap-style:square;position:absolute;v-text-anchor:middle;visibility:visible;width:513.75pt;z-index:251661312" arcsize="3277f" fillcolor="#f2f2f2" stroked="f" strokeweight="2pt">
            <v:textbox>
              <w:txbxContent>
                <w:p w:rsidR="000C44A6" w:rsidRPr="00545F32" w:rsidP="000C44A6">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rsidR="000C44A6" w:rsidRPr="00545F32" w:rsidP="000C44A6">
                  <w:pPr>
                    <w:pStyle w:val="ListParagraph"/>
                    <w:numPr>
                      <w:ilvl w:val="0"/>
                      <w:numId w:val="3"/>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Pr>
                      <w:rFonts w:ascii="Arial" w:hAnsi="Arial" w:cs="Arial"/>
                      <w:b/>
                      <w:bCs/>
                      <w:color w:val="000000"/>
                      <w:sz w:val="22"/>
                      <w:szCs w:val="22"/>
                      <w:u w:val="single"/>
                    </w:rPr>
                    <w:t>W</w:t>
                  </w:r>
                  <w:r w:rsidRPr="00545F32">
                    <w:rPr>
                      <w:rFonts w:ascii="Arial" w:hAnsi="Arial" w:cs="Arial"/>
                      <w:b/>
                      <w:bCs/>
                      <w:color w:val="000000"/>
                      <w:sz w:val="22"/>
                      <w:szCs w:val="22"/>
                      <w:u w:val="single"/>
                    </w:rPr>
                    <w:t>ithin 90 minutes of the activity</w:t>
                  </w:r>
                  <w:r w:rsidRPr="003822F1">
                    <w:rPr>
                      <w:rFonts w:ascii="Arial" w:hAnsi="Arial" w:cs="Arial"/>
                      <w:b/>
                      <w:bCs/>
                      <w:color w:val="000000"/>
                      <w:sz w:val="22"/>
                      <w:szCs w:val="22"/>
                    </w:rPr>
                    <w:t>,</w:t>
                  </w:r>
                  <w:r w:rsidRPr="00545F32">
                    <w:rPr>
                      <w:rFonts w:ascii="Arial" w:hAnsi="Arial" w:cs="Arial"/>
                      <w:b/>
                      <w:bCs/>
                      <w:color w:val="000000"/>
                      <w:sz w:val="22"/>
                      <w:szCs w:val="22"/>
                    </w:rPr>
                    <w:t xml:space="preserve"> </w:t>
                  </w:r>
                  <w:r w:rsidRPr="003822F1">
                    <w:rPr>
                      <w:rFonts w:ascii="Arial" w:hAnsi="Arial" w:cs="Arial"/>
                      <w:b/>
                      <w:bCs/>
                      <w:color w:val="000000"/>
                      <w:sz w:val="22"/>
                      <w:szCs w:val="22"/>
                    </w:rPr>
                    <w:t>attest your attendance</w:t>
                  </w:r>
                  <w:r w:rsidRPr="00545F32">
                    <w:rPr>
                      <w:rFonts w:ascii="Arial" w:hAnsi="Arial" w:cs="Arial"/>
                      <w:b/>
                      <w:bCs/>
                      <w:color w:val="000000"/>
                      <w:sz w:val="22"/>
                      <w:szCs w:val="22"/>
                    </w:rPr>
                    <w:t>.</w:t>
                  </w:r>
                </w:p>
                <w:p w:rsidR="000C44A6" w:rsidRPr="00545F32" w:rsidP="000C44A6">
                  <w:pPr>
                    <w:pStyle w:val="ListParagraph"/>
                    <w:numPr>
                      <w:ilvl w:val="1"/>
                      <w:numId w:val="4"/>
                    </w:numPr>
                    <w:ind w:left="1350" w:hanging="450"/>
                    <w:rPr>
                      <w:rFonts w:ascii="Arial" w:hAnsi="Arial" w:cs="Arial"/>
                      <w:b/>
                      <w:bCs/>
                      <w:sz w:val="22"/>
                      <w:szCs w:val="22"/>
                    </w:rPr>
                  </w:pPr>
                  <w:r w:rsidRPr="00545F32">
                    <w:rPr>
                      <w:rFonts w:ascii="Arial" w:hAnsi="Arial" w:cs="Arial"/>
                      <w:b/>
                      <w:bCs/>
                      <w:color w:val="000000"/>
                      <w:sz w:val="22"/>
                      <w:szCs w:val="22"/>
                    </w:rPr>
                    <w:t>Navigate to</w:t>
                  </w:r>
                  <w:r>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r>
                    <w:fldChar w:fldCharType="begin"/>
                  </w:r>
                  <w:r>
                    <w:instrText xml:space="preserve"> HYPERLINK "https://cedars.cloud-cme.com/" </w:instrText>
                  </w:r>
                  <w:r>
                    <w:fldChar w:fldCharType="separate"/>
                  </w:r>
                  <w:r w:rsidRPr="003C0833">
                    <w:rPr>
                      <w:rStyle w:val="Hyperlink"/>
                      <w:rFonts w:ascii="Arial" w:hAnsi="Arial" w:cs="Arial"/>
                      <w:sz w:val="22"/>
                      <w:szCs w:val="22"/>
                    </w:rPr>
                    <w:t>https://cedars.cloud-cme.com/</w:t>
                  </w:r>
                  <w:r>
                    <w:fldChar w:fldCharType="end"/>
                  </w:r>
                  <w:r w:rsidRPr="00545F32">
                    <w:rPr>
                      <w:rFonts w:ascii="Arial" w:hAnsi="Arial" w:cs="Arial"/>
                      <w:b/>
                      <w:bCs/>
                      <w:color w:val="000000"/>
                      <w:sz w:val="22"/>
                      <w:szCs w:val="22"/>
                    </w:rPr>
                    <w:t xml:space="preserve"> </w:t>
                  </w:r>
                </w:p>
                <w:p w:rsidR="000C44A6" w:rsidRPr="003822F1" w:rsidP="000C44A6">
                  <w:pPr>
                    <w:pStyle w:val="ListParagraph"/>
                    <w:numPr>
                      <w:ilvl w:val="2"/>
                      <w:numId w:val="4"/>
                    </w:numPr>
                    <w:tabs>
                      <w:tab w:val="left" w:pos="1080"/>
                    </w:tabs>
                    <w:spacing w:before="40"/>
                    <w:ind w:left="1987"/>
                    <w:contextualSpacing w:val="0"/>
                    <w:rPr>
                      <w:rFonts w:ascii="Arial" w:hAnsi="Arial" w:cs="Arial"/>
                      <w:sz w:val="22"/>
                      <w:szCs w:val="22"/>
                    </w:rPr>
                  </w:pPr>
                  <w:r>
                    <w:rPr>
                      <w:rFonts w:ascii="Arial" w:hAnsi="Arial" w:cs="Arial"/>
                      <w:sz w:val="22"/>
                      <w:szCs w:val="22"/>
                    </w:rPr>
                    <w:t>L</w:t>
                  </w:r>
                  <w:r w:rsidRPr="003822F1">
                    <w:rPr>
                      <w:rFonts w:ascii="Arial" w:hAnsi="Arial" w:cs="Arial"/>
                      <w:sz w:val="22"/>
                      <w:szCs w:val="22"/>
                    </w:rPr>
                    <w:t>og-in or create an account</w:t>
                  </w:r>
                  <w:r>
                    <w:rPr>
                      <w:rFonts w:ascii="Arial" w:hAnsi="Arial" w:cs="Arial"/>
                      <w:sz w:val="22"/>
                      <w:szCs w:val="22"/>
                    </w:rPr>
                    <w:t>, if prompted.</w:t>
                  </w:r>
                </w:p>
                <w:p w:rsidR="000C44A6" w:rsidRPr="00545F32" w:rsidP="000C44A6">
                  <w:pPr>
                    <w:pStyle w:val="ListParagraph"/>
                    <w:numPr>
                      <w:ilvl w:val="1"/>
                      <w:numId w:val="4"/>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r w:rsidRPr="00C629E1">
                    <w:rPr>
                      <w:rFonts w:ascii="Arial" w:hAnsi="Arial" w:cs="Arial"/>
                      <w:b/>
                      <w:bCs/>
                      <w:color w:val="000000"/>
                      <w:sz w:val="22"/>
                      <w:szCs w:val="22"/>
                      <w:highlight w:val="yellow"/>
                    </w:rPr>
                    <w:t>MyCME</w:t>
                  </w:r>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rsidR="000C44A6" w:rsidRPr="004B4A0E" w:rsidP="000C44A6">
                  <w:pPr>
                    <w:pStyle w:val="ListParagraph"/>
                    <w:numPr>
                      <w:ilvl w:val="1"/>
                      <w:numId w:val="4"/>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Pr>
                      <w:rFonts w:ascii="Arial" w:hAnsi="Arial" w:cs="Arial"/>
                      <w:b/>
                      <w:bCs/>
                      <w:noProof/>
                      <w:color w:val="FF0000"/>
                      <w:sz w:val="24"/>
                      <w:szCs w:val="24"/>
                    </w:rPr>
                    <w:t>28463</w:t>
                  </w:r>
                </w:p>
                <w:p w:rsidR="000C44A6" w:rsidRPr="00545F32" w:rsidP="000C44A6">
                  <w:pPr>
                    <w:pStyle w:val="ListParagraph"/>
                    <w:numPr>
                      <w:ilvl w:val="0"/>
                      <w:numId w:val="3"/>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Pr>
                      <w:rFonts w:ascii="Arial" w:hAnsi="Arial" w:cs="Arial"/>
                      <w:b/>
                      <w:bCs/>
                      <w:sz w:val="22"/>
                      <w:szCs w:val="22"/>
                    </w:rPr>
                    <w:tab/>
                  </w:r>
                  <w:r w:rsidRPr="003822F1">
                    <w:rPr>
                      <w:rFonts w:ascii="Arial" w:hAnsi="Arial" w:cs="Arial"/>
                      <w:b/>
                      <w:bCs/>
                      <w:sz w:val="22"/>
                      <w:szCs w:val="22"/>
                      <w:u w:val="single"/>
                    </w:rPr>
                    <w:t>W</w:t>
                  </w:r>
                  <w:r w:rsidRPr="00BA67EC">
                    <w:rPr>
                      <w:rFonts w:ascii="Arial" w:hAnsi="Arial" w:cs="Arial"/>
                      <w:b/>
                      <w:bCs/>
                      <w:sz w:val="22"/>
                      <w:szCs w:val="22"/>
                      <w:u w:val="single"/>
                    </w:rPr>
                    <w:t>ithin 30 days</w:t>
                  </w:r>
                  <w:r w:rsidRPr="003822F1">
                    <w:rPr>
                      <w:rFonts w:ascii="Arial" w:hAnsi="Arial" w:cs="Arial"/>
                      <w:b/>
                      <w:bCs/>
                      <w:sz w:val="22"/>
                      <w:szCs w:val="22"/>
                    </w:rPr>
                    <w:t xml:space="preserve">, </w:t>
                  </w:r>
                  <w:r w:rsidRPr="003822F1">
                    <w:rPr>
                      <w:rFonts w:ascii="Arial" w:hAnsi="Arial" w:cs="Arial"/>
                      <w:sz w:val="22"/>
                      <w:szCs w:val="22"/>
                    </w:rPr>
                    <w:t>complete the</w:t>
                  </w:r>
                  <w:r w:rsidRPr="00545F32">
                    <w:rPr>
                      <w:rFonts w:ascii="Arial" w:hAnsi="Arial" w:cs="Arial"/>
                      <w:b/>
                      <w:bCs/>
                      <w:sz w:val="22"/>
                      <w:szCs w:val="22"/>
                    </w:rPr>
                    <w:t xml:space="preserve"> evaluation</w:t>
                  </w:r>
                  <w:r>
                    <w:rPr>
                      <w:rFonts w:ascii="Arial" w:hAnsi="Arial" w:cs="Arial"/>
                      <w:b/>
                      <w:bCs/>
                      <w:sz w:val="22"/>
                      <w:szCs w:val="22"/>
                    </w:rPr>
                    <w:t xml:space="preserve"> in the CME Portal, </w:t>
                  </w:r>
                  <w:r w:rsidRPr="00BA67EC">
                    <w:rPr>
                      <w:rFonts w:ascii="Arial" w:hAnsi="Arial" w:cs="Arial"/>
                      <w:sz w:val="22"/>
                      <w:szCs w:val="22"/>
                    </w:rPr>
                    <w:t>by clicking on</w:t>
                  </w:r>
                  <w:r w:rsidRPr="00545F32">
                    <w:rPr>
                      <w:rFonts w:ascii="Arial" w:hAnsi="Arial" w:cs="Arial"/>
                      <w:b/>
                      <w:bCs/>
                      <w:sz w:val="22"/>
                      <w:szCs w:val="22"/>
                    </w:rPr>
                    <w:t xml:space="preserve"> </w:t>
                  </w:r>
                  <w:r w:rsidRPr="0041450F">
                    <w:rPr>
                      <w:rFonts w:ascii="Arial" w:hAnsi="Arial" w:cs="Arial"/>
                      <w:b/>
                      <w:bCs/>
                      <w:sz w:val="22"/>
                      <w:szCs w:val="22"/>
                      <w:highlight w:val="yellow"/>
                    </w:rPr>
                    <w:t>MyCME</w:t>
                  </w:r>
                  <w:r w:rsidRPr="00545F32">
                    <w:rPr>
                      <w:rFonts w:ascii="Arial" w:hAnsi="Arial" w:cs="Arial"/>
                      <w:b/>
                      <w:bCs/>
                      <w:sz w:val="22"/>
                      <w:szCs w:val="22"/>
                    </w:rPr>
                    <w:t xml:space="preserve"> </w:t>
                  </w:r>
                  <w:r w:rsidRPr="00BA67EC">
                    <w:rPr>
                      <w:rFonts w:ascii="Arial" w:hAnsi="Arial" w:cs="Arial"/>
                      <w:sz w:val="22"/>
                      <w:szCs w:val="22"/>
                    </w:rPr>
                    <w:t>and then</w:t>
                  </w:r>
                  <w:r w:rsidRPr="00545F32">
                    <w:rPr>
                      <w:rFonts w:ascii="Arial" w:hAnsi="Arial" w:cs="Arial"/>
                      <w:b/>
                      <w:bCs/>
                      <w:sz w:val="22"/>
                      <w:szCs w:val="22"/>
                    </w:rPr>
                    <w:t xml:space="preserve"> </w:t>
                  </w:r>
                  <w:r w:rsidRPr="0041450F">
                    <w:rPr>
                      <w:rFonts w:ascii="Arial" w:hAnsi="Arial" w:cs="Arial"/>
                      <w:b/>
                      <w:bCs/>
                      <w:sz w:val="22"/>
                      <w:szCs w:val="22"/>
                      <w:u w:val="single"/>
                    </w:rPr>
                    <w:t>Evaluations and Certificates</w:t>
                  </w:r>
                  <w:r w:rsidRPr="00545F32">
                    <w:rPr>
                      <w:rFonts w:ascii="Arial" w:hAnsi="Arial" w:cs="Arial"/>
                      <w:b/>
                      <w:bCs/>
                      <w:sz w:val="22"/>
                      <w:szCs w:val="22"/>
                    </w:rPr>
                    <w:t xml:space="preserve">  </w:t>
                  </w:r>
                </w:p>
                <w:p w:rsidR="000C44A6" w:rsidRPr="00545F32" w:rsidP="000C44A6">
                  <w:pPr>
                    <w:tabs>
                      <w:tab w:val="left" w:pos="1080"/>
                    </w:tabs>
                    <w:ind w:left="180"/>
                    <w:rPr>
                      <w:rFonts w:ascii="Arial" w:hAnsi="Arial" w:cs="Arial"/>
                      <w:b/>
                      <w:bCs/>
                      <w:color w:val="000000"/>
                      <w:sz w:val="22"/>
                      <w:szCs w:val="22"/>
                      <w:highlight w:val="yellow"/>
                    </w:rPr>
                  </w:pPr>
                </w:p>
                <w:p w:rsidR="000C44A6" w:rsidRPr="00545F32" w:rsidP="000C44A6">
                  <w:pPr>
                    <w:tabs>
                      <w:tab w:val="left" w:pos="1080"/>
                    </w:tabs>
                    <w:ind w:left="180"/>
                    <w:rPr>
                      <w:rFonts w:ascii="Arial" w:hAnsi="Arial" w:cs="Arial"/>
                      <w:b/>
                      <w:bCs/>
                      <w:color w:val="000000"/>
                      <w:sz w:val="22"/>
                      <w:szCs w:val="22"/>
                      <w:highlight w:val="yellow"/>
                    </w:rPr>
                  </w:pPr>
                </w:p>
                <w:p w:rsidR="000C44A6" w:rsidP="000C44A6"/>
              </w:txbxContent>
            </v:textbox>
            <w10:wrap type="square"/>
          </v:roundrect>
        </w:pict>
      </w:r>
      <w:r>
        <w:rPr>
          <w:rFonts w:ascii="Arial" w:hAnsi="Arial" w:cs="Arial"/>
          <w:noProof/>
          <w:sz w:val="36"/>
        </w:rPr>
        <w:pict>
          <v:shape id="Text Box 1" o:spid="_x0000_s1029" type="#_x0000_t202" style="height:16.55pt;margin-left:432.5pt;margin-top:47.7pt;mso-height-percent:0;mso-height-relative:margin;mso-width-percent:0;mso-width-relative:margin;mso-wrap-distance-bottom:0;mso-wrap-distance-left:9pt;mso-wrap-distance-right:9pt;mso-wrap-distance-top:0;mso-wrap-style:square;position:absolute;v-text-anchor:top;visibility:visible;width:67.65pt;z-index:251663360" filled="f" stroked="f" strokeweight="0.5pt">
            <v:textbox>
              <w:txbxContent>
                <w:p w:rsidR="000C44A6" w:rsidRPr="003822F1" w:rsidP="000C44A6">
                  <w:pPr>
                    <w:ind w:left="0"/>
                    <w:jc w:val="center"/>
                    <w:rPr>
                      <w:sz w:val="14"/>
                      <w:szCs w:val="14"/>
                    </w:rPr>
                  </w:pPr>
                  <w:r w:rsidRPr="003822F1">
                    <w:rPr>
                      <w:sz w:val="14"/>
                      <w:szCs w:val="14"/>
                    </w:rPr>
                    <w:t>To CME Portal</w:t>
                  </w:r>
                </w:p>
              </w:txbxContent>
            </v:textbox>
            <w10:anchorlock/>
          </v:shape>
        </w:pict>
      </w:r>
      <w:r>
        <w:rPr>
          <w:rFonts w:ascii="Arial" w:hAnsi="Arial" w:cs="Arial"/>
          <w:noProof/>
          <w:sz w:val="36"/>
        </w:rPr>
        <w:drawing>
          <wp:anchor distT="0" distB="0" distL="114300" distR="114300" simplePos="0" relativeHeight="251662336" behindDoc="0" locked="1" layoutInCell="1" allowOverlap="1">
            <wp:simplePos x="0" y="0"/>
            <wp:positionH relativeFrom="column">
              <wp:posOffset>5481320</wp:posOffset>
            </wp:positionH>
            <wp:positionV relativeFrom="paragraph">
              <wp:posOffset>770890</wp:posOffset>
            </wp:positionV>
            <wp:extent cx="868680" cy="868680"/>
            <wp:effectExtent l="0" t="0" r="7620" b="7620"/>
            <wp:wrapNone/>
            <wp:docPr id="6" name="Picture 6"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anchor>
        </w:drawing>
      </w:r>
    </w:p>
    <w:p w:rsidR="000C44A6" w:rsidRPr="00363843" w:rsidP="000C44A6">
      <w:pPr>
        <w:rPr>
          <w:rFonts w:ascii="Arial" w:hAnsi="Arial" w:cs="Arial"/>
          <w:sz w:val="32"/>
        </w:rPr>
      </w:pPr>
      <w:r w:rsidRPr="00363843">
        <w:rPr>
          <w:rFonts w:ascii="Arial" w:hAnsi="Arial" w:cs="Arial"/>
          <w:sz w:val="32"/>
        </w:rPr>
        <w:t xml:space="preserve"> </w:t>
      </w:r>
    </w:p>
    <w:p w:rsidR="000C44A6" w:rsidRPr="00EC77D0" w:rsidP="000C44A6">
      <w:pPr>
        <w:pStyle w:val="Heading3"/>
        <w:ind w:left="90"/>
        <w:rPr>
          <w:sz w:val="20"/>
          <w:szCs w:val="20"/>
        </w:rPr>
      </w:pPr>
      <w:r w:rsidRPr="00EC77D0">
        <w:rPr>
          <w:sz w:val="20"/>
          <w:szCs w:val="20"/>
        </w:rPr>
        <w:t>POLICY ON DISCLOSURE:</w:t>
      </w:r>
    </w:p>
    <w:p w:rsidR="000C44A6" w:rsidP="000C44A6">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0C44A6" w:rsidP="000C44A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Ritu Chopra,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Calvert,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Consultant-Alma Lasers|Consultant-Cynosure Lasers|Consultant-MTF Biologics - 04/02/2025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Kulber,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Joubin Gabbay,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Gould,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Advisor-Abbott Laboratories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 Seruya,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Brazio,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Consultant-Medical Microinstruments, Inc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Zampell,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Suzie Pizula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Chien,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Zoe Bloom,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Vranis,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Consultant-InMode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Ruby F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Curtis Cetrulo,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Velazquez, MD, DABOM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Advisor-Eli Lilly and Company (Relationship has ended)|Consultant-Novo Nordisk|PrincipalNamedInvestigator-National Institutes of Health|Advisor-Intellihealth|Advisor-Weight Watchers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Ketan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Consultant-stryker corp - 02/08/2025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Maurice Nahabedian,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Ara Salibian,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Jocelyn Lu,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T. Haddock,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Tsan, CLT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E Mani,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C. Gurtner,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Ownership-Tautona Group|Ownership-Neodyne Biosciences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bl>
    <w:p w:rsidR="000C44A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14.00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14.00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noProof/>
        </w:rPr>
        <w:instrText>14.00</w:instrText>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w:t>
      </w:r>
      <w:r>
        <w:rPr>
          <w:rFonts w:ascii="Arial" w:hAnsi="Arial" w:cs="Arial"/>
        </w:rPr>
        <w:t xml:space="preserve"> Cedars-Sinai</w:t>
      </w:r>
      <w:r w:rsidRPr="004154FC">
        <w:rPr>
          <w:rFonts w:ascii="Arial" w:hAnsi="Arial" w:cs="Arial"/>
        </w:rPr>
        <w:t xml:space="preserve"> has been authorized by the American Academy of PAs (AAPA) to award</w:t>
      </w:r>
      <w:r>
        <w:rPr>
          <w:rFonts w:ascii="Arial" w:hAnsi="Arial" w:cs="Arial"/>
        </w:rPr>
        <w:t xml:space="preserve"> </w:t>
      </w:r>
      <w:r w:rsidRPr="004154FC">
        <w:rPr>
          <w:rFonts w:ascii="Arial" w:hAnsi="Arial" w:cs="Arial"/>
        </w:rPr>
        <w:t>AAPA Category 1 CME credit for activities planned in accordance with AAPA CME</w:t>
      </w:r>
    </w:p>
    <w:p w:rsidRPr="00A80F9F" w:rsidP="0031680E">
      <w:pPr>
        <w:keepNext/>
        <w:ind w:left="450"/>
        <w:rPr>
          <w:rFonts w:ascii="Arial" w:hAnsi="Arial" w:cs="Arial"/>
        </w:rPr>
      </w:pPr>
      <w:r w:rsidRPr="004154FC">
        <w:rPr>
          <w:rFonts w:ascii="Arial" w:hAnsi="Arial" w:cs="Arial"/>
        </w:rPr>
        <w:t xml:space="preserve">Criteria. This activity is designated for </w:t>
      </w:r>
      <w:r w:rsidRPr="00A80F9F">
        <w:rPr>
          <w:rFonts w:ascii="Arial" w:hAnsi="Arial" w:cs="Arial"/>
          <w:b/>
          <w:noProof/>
        </w:rPr>
        <w:t>14.00</w:t>
      </w:r>
      <w:r w:rsidRPr="00A80F9F">
        <w:rPr>
          <w:rFonts w:ascii="Arial" w:hAnsi="Arial" w:cs="Arial"/>
          <w:b/>
        </w:rPr>
        <w:t xml:space="preserve"> </w:t>
      </w:r>
      <w:r w:rsidRPr="004154FC">
        <w:rPr>
          <w:rFonts w:ascii="Arial" w:hAnsi="Arial" w:cs="Arial"/>
        </w:rPr>
        <w:t>AAPA Category 1 CME credits. PAs should</w:t>
      </w:r>
      <w:r>
        <w:rPr>
          <w:rFonts w:ascii="Arial" w:hAnsi="Arial" w:cs="Arial"/>
        </w:rPr>
        <w:t xml:space="preserve"> </w:t>
      </w:r>
      <w:r w:rsidRPr="004154FC">
        <w:rPr>
          <w:rFonts w:ascii="Arial" w:hAnsi="Arial" w:cs="Arial"/>
        </w:rPr>
        <w:t>only claim credit commensurate with the extent of their participation.</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D619C4"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14.00</w:instrText>
      </w:r>
    </w:p>
    <w:p w:rsidR="009D7227" w:rsidP="00D619C4">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14.00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14.00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408B3" w:rsidRPr="00D619C4" w:rsidP="00D619C4">
      <w:pPr>
        <w:keepNext/>
        <w:ind w:left="450"/>
        <w:rPr>
          <w:rFonts w:ascii="Arial" w:hAnsi="Arial" w:cs="Arial"/>
          <w:bCs/>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w:t>
      </w:r>
      <w:r>
        <w:rPr>
          <w:rFonts w:ascii="Arial" w:hAnsi="Arial" w:cs="Arial"/>
        </w:rPr>
        <w:t>: Mentor - Mentor</w:t>
      </w:r>
    </w:p>
    <w:p w:rsidP="00593BE7">
      <w:pPr>
        <w:ind w:left="720"/>
        <w:rPr>
          <w:rFonts w:ascii="Arial" w:hAnsi="Arial" w:cs="Arial"/>
        </w:rPr>
      </w:pPr>
      <w:r>
        <w:rPr>
          <w:rFonts w:ascii="Arial" w:hAnsi="Arial" w:cs="Arial"/>
        </w:rPr>
        <w:t>Educational Grant: Abbvie - Abbvie</w:t>
      </w:r>
    </w:p>
    <w:p w:rsidP="00593BE7">
      <w:pPr>
        <w:ind w:left="720"/>
        <w:rPr>
          <w:rFonts w:ascii="Arial" w:hAnsi="Arial" w:cs="Arial"/>
        </w:rPr>
      </w:pPr>
      <w:r>
        <w:rPr>
          <w:rFonts w:ascii="Arial" w:hAnsi="Arial" w:cs="Arial"/>
        </w:rPr>
        <w:t>System generated reversal as part of an adjustment - Mentor</w:t>
      </w:r>
    </w:p>
    <w:p w:rsidP="00593BE7">
      <w:pPr>
        <w:ind w:left="720"/>
        <w:rPr>
          <w:rFonts w:ascii="Arial" w:hAnsi="Arial" w:cs="Arial"/>
        </w:rPr>
      </w:pPr>
      <w:r>
        <w:rPr>
          <w:rFonts w:ascii="Arial" w:hAnsi="Arial" w:cs="Arial"/>
        </w:rPr>
        <w:t>Educational Grant: Mentor - Mentor</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D619C4"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D619C4"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C44A6" w:rsidP="000C44A6">
      <w:pPr>
        <w:rPr>
          <w:rFonts w:ascii="Arial" w:hAnsi="Arial" w:cs="Arial"/>
          <w:highlight w:val="yellow"/>
        </w:rPr>
      </w:pPr>
      <w:r w:rsidRPr="000550A8">
        <w:rPr>
          <w:rFonts w:ascii="Arial" w:hAnsi="Arial" w:cs="Arial"/>
          <w:b/>
          <w:bCs/>
        </w:rPr>
        <w:t>QUESTIONS?</w:t>
      </w:r>
      <w:r w:rsidRPr="000550A8">
        <w:rPr>
          <w:rFonts w:ascii="Arial" w:hAnsi="Arial" w:cs="Arial"/>
        </w:rPr>
        <w:t xml:space="preserve"> Email </w:t>
      </w:r>
      <w:r w:rsidRPr="001D3622">
        <w:rPr>
          <w:rFonts w:ascii="Arial" w:hAnsi="Arial" w:cs="Arial"/>
          <w:highlight w:val="yellow"/>
        </w:rPr>
        <w:t xml:space="preserve"> / </w:t>
      </w:r>
      <w:r w:rsidRPr="001D3622">
        <w:rPr>
          <w:rFonts w:ascii="Arial" w:hAnsi="Arial" w:cs="Arial"/>
          <w:highlight w:val="yellow"/>
          <w:u w:val="single"/>
        </w:rPr>
        <w:t>cme@cshs.org</w:t>
      </w:r>
      <w:r w:rsidRPr="001D3622">
        <w:rPr>
          <w:rFonts w:ascii="Arial" w:hAnsi="Arial" w:cs="Arial"/>
          <w:highlight w:val="yellow"/>
        </w:rPr>
        <w:t>.</w:t>
      </w:r>
      <w:r w:rsidRPr="000C44A6">
        <w:rPr>
          <w:rFonts w:ascii="Arial" w:hAnsi="Arial" w:cs="Arial"/>
        </w:rPr>
        <w:br w:type="page"/>
      </w:r>
    </w:p>
    <w:p w:rsidR="000C44A6" w:rsidP="000C44A6">
      <w:pPr>
        <w:rPr>
          <w:rFonts w:ascii="Arial" w:hAnsi="Arial" w:eastAsiaTheme="minorHAnsi" w:cs="Arial"/>
        </w:rPr>
      </w:pPr>
    </w:p>
    <w:p w:rsidR="00414CB7" w:rsidP="00414CB7">
      <w:pPr>
        <w:pStyle w:val="BodyText"/>
        <w:rPr>
          <w:sz w:val="16"/>
          <w:szCs w:val="16"/>
        </w:rPr>
      </w:pPr>
      <w:r w:rsidRPr="000E33B6">
        <w:rPr>
          <w:sz w:val="16"/>
          <w:szCs w:val="16"/>
          <w:highlight w:val="green"/>
        </w:rPr>
        <w:t xml:space="preserve">[for </w:t>
      </w:r>
      <w:r>
        <w:rPr>
          <w:sz w:val="16"/>
          <w:szCs w:val="16"/>
          <w:highlight w:val="green"/>
        </w:rPr>
        <w:t>Enduring Front Matter</w:t>
      </w:r>
      <w:r w:rsidRPr="000E33B6">
        <w:rPr>
          <w:sz w:val="16"/>
          <w:szCs w:val="16"/>
          <w:highlight w:val="green"/>
        </w:rPr>
        <w:t>]</w:t>
      </w:r>
    </w:p>
    <w:p w:rsidR="00414CB7" w:rsidRPr="007E14B7" w:rsidP="000C44A6">
      <w:pPr>
        <w:rPr>
          <w:rFonts w:ascii="Arial" w:hAnsi="Arial" w:eastAsiaTheme="minorHAnsi" w:cs="Arial"/>
        </w:rPr>
      </w:pP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2025 LA</w:t>
      </w:r>
      <w:r>
        <w:rPr>
          <w:rFonts w:ascii="Arial" w:hAnsi="Arial" w:cs="Arial"/>
          <w:color w:val="645FAA" w:themeColor="accent3"/>
          <w:sz w:val="48"/>
        </w:rPr>
        <w:t xml:space="preserve"> Symposium in Plastic and Reconstructive Surgery</w:t>
      </w:r>
    </w:p>
    <w:p w:rsidR="00414CB7" w:rsidP="00414CB7">
      <w:pPr>
        <w:rPr>
          <w:rFonts w:ascii="Arial" w:hAnsi="Arial" w:cs="Arial"/>
          <w:sz w:val="24"/>
          <w:szCs w:val="24"/>
        </w:rPr>
      </w:pPr>
    </w:p>
    <w:p w:rsidR="00414CB7" w:rsidRPr="00047A0D" w:rsidP="00414CB7">
      <w:pPr>
        <w:rPr>
          <w:rFonts w:ascii="Arial" w:hAnsi="Arial" w:cs="Arial"/>
          <w:sz w:val="24"/>
          <w:szCs w:val="24"/>
        </w:rPr>
      </w:pPr>
      <w:r w:rsidRPr="00047A0D">
        <w:rPr>
          <w:rFonts w:ascii="Arial" w:hAnsi="Arial" w:cs="Arial"/>
          <w:sz w:val="24"/>
          <w:szCs w:val="24"/>
        </w:rPr>
        <w:t xml:space="preserve">Release date for CME credit: </w:t>
      </w:r>
      <w:r w:rsidRPr="00047A0D">
        <w:rPr>
          <w:rFonts w:ascii="Arial" w:hAnsi="Arial" w:cs="Arial"/>
          <w:noProof/>
          <w:sz w:val="24"/>
          <w:szCs w:val="24"/>
        </w:rPr>
        <w:t xml:space="preserve">Fri, </w:t>
      </w:r>
      <w:r w:rsidRPr="00047A0D">
        <w:rPr>
          <w:rFonts w:ascii="Arial" w:hAnsi="Arial" w:cs="Arial"/>
          <w:sz w:val="24"/>
          <w:szCs w:val="24"/>
        </w:rPr>
        <w:t>May 16, 2025</w:t>
      </w:r>
      <w:r w:rsidRPr="00047A0D">
        <w:rPr>
          <w:rFonts w:ascii="Arial" w:hAnsi="Arial" w:cs="Arial"/>
          <w:sz w:val="24"/>
          <w:szCs w:val="24"/>
        </w:rPr>
        <w:t xml:space="preserve"> </w:t>
      </w:r>
    </w:p>
    <w:p w:rsidR="00414CB7" w:rsidRPr="00047A0D" w:rsidP="00414CB7">
      <w:pPr>
        <w:rPr>
          <w:rFonts w:ascii="Arial" w:hAnsi="Arial" w:cs="Arial"/>
          <w:sz w:val="24"/>
          <w:szCs w:val="24"/>
        </w:rPr>
      </w:pPr>
      <w:r w:rsidRPr="00047A0D">
        <w:rPr>
          <w:rFonts w:ascii="Arial" w:hAnsi="Arial" w:cs="Arial"/>
          <w:sz w:val="24"/>
          <w:szCs w:val="24"/>
        </w:rPr>
        <w:t xml:space="preserve">Expiration date for CME credit: </w:t>
      </w:r>
      <w:r w:rsidRPr="00047A0D">
        <w:rPr>
          <w:rFonts w:ascii="Arial" w:hAnsi="Arial" w:cs="Arial"/>
          <w:noProof/>
          <w:sz w:val="24"/>
          <w:szCs w:val="24"/>
        </w:rPr>
        <w:t xml:space="preserve">Sat, </w:t>
      </w:r>
      <w:r w:rsidRPr="00047A0D">
        <w:rPr>
          <w:rFonts w:ascii="Arial" w:hAnsi="Arial" w:cs="Arial"/>
          <w:sz w:val="24"/>
          <w:szCs w:val="24"/>
        </w:rPr>
        <w:t>May 17, 2025</w:t>
      </w:r>
      <w:r w:rsidRPr="00047A0D">
        <w:rPr>
          <w:rFonts w:ascii="Arial" w:hAnsi="Arial" w:cs="Arial"/>
          <w:sz w:val="24"/>
          <w:szCs w:val="24"/>
        </w:rPr>
        <w:t xml:space="preserve">  </w:t>
      </w:r>
    </w:p>
    <w:p w:rsidR="00414CB7" w:rsidRPr="00047A0D" w:rsidP="00414CB7">
      <w:pPr>
        <w:ind w:left="0"/>
        <w:rPr>
          <w:rFonts w:ascii="Arial" w:hAnsi="Arial" w:cs="Arial"/>
          <w:sz w:val="32"/>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Ritu Chopra,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Calvert,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Consultant-Alma Lasers|Consultant-Cynosure Lasers|Consultant-MTF Biologics - 04/02/2025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Kulber,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Joubin Gabbay,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Gould,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Advisor-Abbott Laboratories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 Seruya,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Brazio,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Consultant-Medical Microinstruments, Inc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Zampell,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Suzie Pizula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Chien,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Zoe Bloom,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Vranis,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Consultant-InMode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Ruby F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Curtis Cetrulo,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Velazquez, MD, DABOM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Advisor-Eli Lilly and Company (Relationship has ended)|Consultant-Novo Nordisk|PrincipalNamedInvestigator-National Institutes of Health|Advisor-Intellihealth|Advisor-Weight Watchers - 04/03/2025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Ketan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Consultant-stryker corp - 02/08/2025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Maurice Nahabedian,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Ara Salibian,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Consultant-Allergan Abbvie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Jocelyn Lu,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T. Haddock,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Tsan, CLT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E Mani,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C. Gurtner,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Ownership-Tautona Group|Ownership-Neodyne Biosciences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bl>
    <w:p w:rsidR="00414CB7"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14.00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14.00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noProof/>
        </w:rPr>
        <w:instrText>14.00</w:instrText>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w:t>
      </w:r>
      <w:r>
        <w:rPr>
          <w:rFonts w:ascii="Arial" w:hAnsi="Arial" w:cs="Arial"/>
        </w:rPr>
        <w:t xml:space="preserve"> Cedars-Sinai</w:t>
      </w:r>
      <w:r w:rsidRPr="004154FC">
        <w:rPr>
          <w:rFonts w:ascii="Arial" w:hAnsi="Arial" w:cs="Arial"/>
        </w:rPr>
        <w:t xml:space="preserve"> has been authorized by the American Academy of PAs (AAPA) to award</w:t>
      </w:r>
      <w:r>
        <w:rPr>
          <w:rFonts w:ascii="Arial" w:hAnsi="Arial" w:cs="Arial"/>
        </w:rPr>
        <w:t xml:space="preserve"> </w:t>
      </w:r>
      <w:r w:rsidRPr="004154FC">
        <w:rPr>
          <w:rFonts w:ascii="Arial" w:hAnsi="Arial" w:cs="Arial"/>
        </w:rPr>
        <w:t>AAPA Category 1 CME credit for activities planned in accordance with AAPA CME</w:t>
      </w:r>
    </w:p>
    <w:p w:rsidRPr="00A80F9F" w:rsidP="0031680E">
      <w:pPr>
        <w:keepNext/>
        <w:ind w:left="450"/>
        <w:rPr>
          <w:rFonts w:ascii="Arial" w:hAnsi="Arial" w:cs="Arial"/>
        </w:rPr>
      </w:pPr>
      <w:r w:rsidRPr="004154FC">
        <w:rPr>
          <w:rFonts w:ascii="Arial" w:hAnsi="Arial" w:cs="Arial"/>
        </w:rPr>
        <w:t xml:space="preserve">Criteria. This activity is designated for </w:t>
      </w:r>
      <w:r w:rsidRPr="00A80F9F">
        <w:rPr>
          <w:rFonts w:ascii="Arial" w:hAnsi="Arial" w:cs="Arial"/>
          <w:b/>
          <w:noProof/>
        </w:rPr>
        <w:t>14.00</w:t>
      </w:r>
      <w:r w:rsidRPr="00A80F9F">
        <w:rPr>
          <w:rFonts w:ascii="Arial" w:hAnsi="Arial" w:cs="Arial"/>
          <w:b/>
        </w:rPr>
        <w:t xml:space="preserve"> </w:t>
      </w:r>
      <w:r w:rsidRPr="004154FC">
        <w:rPr>
          <w:rFonts w:ascii="Arial" w:hAnsi="Arial" w:cs="Arial"/>
        </w:rPr>
        <w:t>AAPA Category 1 CME credits. PAs should</w:t>
      </w:r>
      <w:r>
        <w:rPr>
          <w:rFonts w:ascii="Arial" w:hAnsi="Arial" w:cs="Arial"/>
        </w:rPr>
        <w:t xml:space="preserve"> </w:t>
      </w:r>
      <w:r w:rsidRPr="004154FC">
        <w:rPr>
          <w:rFonts w:ascii="Arial" w:hAnsi="Arial" w:cs="Arial"/>
        </w:rPr>
        <w:t>only claim credit commensurate with the extent of their participation.</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942C0" w:rsidP="009F55D5">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D619C4" w:rsidP="009F55D5">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14.00</w:instrText>
      </w:r>
    </w:p>
    <w:p w:rsidR="009D7227" w:rsidRPr="009F55D5" w:rsidP="009F55D5">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noProof/>
        </w:rPr>
        <w:instrText>14.00</w:instrText>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Interprofessional Continuing Education</w:t>
      </w:r>
      <w:r w:rsidRPr="00094237">
        <w:rPr>
          <w:rFonts w:ascii="Arial" w:hAnsi="Arial" w:cs="Arial"/>
          <w:b/>
        </w:rPr>
        <w:t xml:space="preserve">: </w:t>
      </w:r>
      <w:r>
        <w:rPr>
          <w:rFonts w:ascii="Arial" w:hAnsi="Arial" w:cs="Arial"/>
          <w:bCs/>
        </w:rPr>
        <w:t>This activity was planned by and for the healthcare team and learners will receive</w:t>
      </w:r>
      <w:r w:rsidRPr="00094237">
        <w:rPr>
          <w:rFonts w:ascii="Arial" w:hAnsi="Arial" w:cs="Arial"/>
          <w:bCs/>
        </w:rPr>
        <w:t xml:space="preserve"> </w:t>
      </w:r>
      <w:r w:rsidRPr="00FA66F2">
        <w:rPr>
          <w:rFonts w:ascii="Arial" w:hAnsi="Arial" w:cs="Arial"/>
          <w:b/>
          <w:noProof/>
        </w:rPr>
        <w:t>14.00</w:t>
      </w:r>
      <w:r w:rsidRPr="00094237">
        <w:rPr>
          <w:rFonts w:ascii="Arial" w:hAnsi="Arial" w:cs="Arial"/>
          <w:bCs/>
        </w:rPr>
        <w:t xml:space="preserve"> </w:t>
      </w:r>
      <w:r>
        <w:rPr>
          <w:rFonts w:ascii="Arial" w:hAnsi="Arial" w:cs="Arial"/>
          <w:bCs/>
        </w:rPr>
        <w:t>Interprofessional Continuing Education (IPCE) credit(s) for learning and change</w:t>
      </w:r>
      <w:r w:rsidRPr="00094237">
        <w:rPr>
          <w:rFonts w:ascii="Arial" w:hAnsi="Arial" w:cs="Arial"/>
          <w:bCs/>
        </w:rPr>
        <w:t>.</w:t>
      </w:r>
      <w:r w:rsidRPr="00094237">
        <w:rPr>
          <w:rFonts w:ascii="Arial" w:hAnsi="Arial" w:cs="Arial"/>
        </w:rPr>
        <w:fldChar w:fldCharType="end"/>
      </w:r>
    </w:p>
    <w:p w:rsidR="004942C0" w:rsidP="009D7227">
      <w:pPr>
        <w:keepNext/>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w:t>
      </w:r>
      <w:r>
        <w:rPr>
          <w:rFonts w:ascii="Arial" w:hAnsi="Arial" w:cs="Arial"/>
        </w:rPr>
        <w:t>: Mentor - Mentor</w:t>
      </w:r>
    </w:p>
    <w:p w:rsidP="00593BE7">
      <w:pPr>
        <w:ind w:left="720"/>
        <w:rPr>
          <w:rFonts w:ascii="Arial" w:hAnsi="Arial" w:cs="Arial"/>
        </w:rPr>
      </w:pPr>
      <w:r>
        <w:rPr>
          <w:rFonts w:ascii="Arial" w:hAnsi="Arial" w:cs="Arial"/>
        </w:rPr>
        <w:t>Educational Grant: Abbvie - Abbvie</w:t>
      </w:r>
    </w:p>
    <w:p w:rsidP="00593BE7">
      <w:pPr>
        <w:ind w:left="720"/>
        <w:rPr>
          <w:rFonts w:ascii="Arial" w:hAnsi="Arial" w:cs="Arial"/>
        </w:rPr>
      </w:pPr>
      <w:r>
        <w:rPr>
          <w:rFonts w:ascii="Arial" w:hAnsi="Arial" w:cs="Arial"/>
        </w:rPr>
        <w:t>System generated reversal as part of an adjustment - Mentor</w:t>
      </w:r>
    </w:p>
    <w:p w:rsidP="00593BE7">
      <w:pPr>
        <w:ind w:left="720"/>
        <w:rPr>
          <w:rFonts w:ascii="Arial" w:hAnsi="Arial" w:cs="Arial"/>
        </w:rPr>
      </w:pPr>
      <w:r>
        <w:rPr>
          <w:rFonts w:ascii="Arial" w:hAnsi="Arial" w:cs="Arial"/>
        </w:rPr>
        <w:t>Educational Grant: Mentor - Mentor</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C15" w:rsidP="00417C15">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C15" w:rsidP="00417C15">
      <w:pPr>
        <w:keepNext/>
        <w:ind w:left="450"/>
        <w:rPr>
          <w:rFonts w:ascii="Arial" w:hAnsi="Arial" w:cs="Arial"/>
          <w:bCs/>
        </w:rPr>
      </w:pPr>
    </w:p>
    <w:p w:rsidR="009D7227" w:rsidRPr="00417C15" w:rsidP="00417C15">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414CB7" w:rsidP="00E615F4">
      <w:pPr>
        <w:rPr>
          <w:rFonts w:ascii="Arial" w:hAnsi="Arial"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p>
    <w:sectPr w:rsidSect="00D606C1">
      <w:headerReference w:type="default" r:id="rId6"/>
      <w:footerReference w:type="default" r:id="rId7"/>
      <w:pgSz w:w="12240" w:h="15840"/>
      <w:pgMar w:top="1354" w:right="720" w:bottom="27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6777" w:rsidP="00026777">
    <w:pPr>
      <w:pStyle w:val="Footer"/>
      <w:tabs>
        <w:tab w:val="left" w:pos="2340"/>
        <w:tab w:val="left" w:pos="5487"/>
      </w:tabs>
      <w:ind w:right="82"/>
      <w:jc w:val="right"/>
    </w:pPr>
    <w:r>
      <w:rPr>
        <w:rFonts w:ascii="Calibri" w:eastAsia="Times New Roman" w:hAnsi="Calibri" w:cs="Calibri"/>
        <w:sz w:val="16"/>
        <w:szCs w:val="16"/>
        <w:highlight w:val="yellow"/>
      </w:rPr>
      <w:t>Announcement.doc – all combined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1E376D">
    <w:pPr>
      <w:ind w:left="180"/>
    </w:pPr>
    <w:r w:rsidRPr="009B1034">
      <w:rPr>
        <w:b/>
        <w:noProof/>
      </w:rPr>
      <w:drawing>
        <wp:anchor distT="0" distB="0" distL="114300" distR="114300" simplePos="0" relativeHeight="251658240" behindDoc="0" locked="0" layoutInCell="1" allowOverlap="1">
          <wp:simplePos x="0" y="0"/>
          <wp:positionH relativeFrom="margin">
            <wp:posOffset>85090</wp:posOffset>
          </wp:positionH>
          <wp:positionV relativeFrom="paragraph">
            <wp:posOffset>-142875</wp:posOffset>
          </wp:positionV>
          <wp:extent cx="1718945" cy="5422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8945" cy="542290"/>
                  </a:xfrm>
                  <a:prstGeom prst="rect">
                    <a:avLst/>
                  </a:prstGeom>
                </pic:spPr>
              </pic:pic>
            </a:graphicData>
          </a:graphic>
        </wp:anchor>
      </w:drawing>
    </w:r>
  </w:p>
  <w:p w:rsidR="001E376D" w:rsidP="001E376D">
    <w:pPr>
      <w:ind w:left="180"/>
    </w:pPr>
  </w:p>
  <w:p w:rsidR="001E376D" w:rsidRPr="001E376D" w:rsidP="001E376D">
    <w:pPr>
      <w:ind w:left="180"/>
    </w:pPr>
  </w:p>
  <w:p w:rsidR="001E376D" w:rsidRPr="001E376D" w:rsidP="001E376D">
    <w:pPr>
      <w:ind w:left="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4FDB49D7"/>
    <w:multiLevelType w:val="hybridMultilevel"/>
    <w:tmpl w:val="DFE6F826"/>
    <w:lvl w:ilvl="0">
      <w:start w:val="1"/>
      <w:numFmt w:val="bullet"/>
      <w:lvlText w:val=""/>
      <w:lvlJc w:val="left"/>
      <w:pPr>
        <w:ind w:left="540" w:hanging="360"/>
      </w:pPr>
      <w:rPr>
        <w:rFonts w:ascii="Symbol" w:hAnsi="Symbol" w:hint="default"/>
      </w:r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
    <w:nsid w:val="756D2511"/>
    <w:multiLevelType w:val="hybridMultilevel"/>
    <w:tmpl w:val="F818660E"/>
    <w:lvl w:ilvl="0">
      <w:start w:val="0"/>
      <w:numFmt w:val="bullet"/>
      <w:lvlText w:val="•"/>
      <w:lvlJc w:val="left"/>
      <w:pPr>
        <w:ind w:left="720" w:hanging="360"/>
      </w:pPr>
      <w:rPr>
        <w:rFonts w:ascii="Arial" w:eastAsia="Georgia"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5"/>
  </w:num>
  <w:num w:numId="3">
    <w:abstractNumId w:val="1"/>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227"/>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 w:type="character" w:styleId="FollowedHyperlink">
    <w:name w:val="FollowedHyperlink"/>
    <w:basedOn w:val="DefaultParagraphFont"/>
    <w:uiPriority w:val="99"/>
    <w:semiHidden/>
    <w:unhideWhenUsed/>
    <w:rsid w:val="0036527B"/>
    <w:rPr>
      <w:color w:val="7677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(5).dotx</Template>
  <TotalTime>14</TotalTime>
  <Pages>9</Pages>
  <Words>12538</Words>
  <Characters>71470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Halub, Lisa</cp:lastModifiedBy>
  <cp:revision>3</cp:revision>
  <dcterms:created xsi:type="dcterms:W3CDTF">2024-10-01T22:02:00Z</dcterms:created>
  <dcterms:modified xsi:type="dcterms:W3CDTF">2024-10-01T22:15:00Z</dcterms:modified>
</cp:coreProperties>
</file>